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AF" w:rsidRDefault="00A82D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2DAF" w:rsidRDefault="00A82D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7888724"/>
            <wp:effectExtent l="19050" t="0" r="1905" b="0"/>
            <wp:docPr id="1" name="Рисунок 1" descr="C:\Users\Магнат\Pictures\2025-02-0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Pictures\2025-02-07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8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DAF" w:rsidRDefault="00A82D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96A99" w:rsidRPr="00363AB5" w:rsidRDefault="00363AB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Муниципальное бюджетное дошкольное образовательное учреждение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Центр развития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-д</w:t>
      </w:r>
      <w:proofErr w:type="gramEnd"/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 «Теремок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городского округа «город Кизляр»»</w:t>
      </w:r>
      <w:r w:rsidRPr="00363AB5">
        <w:rPr>
          <w:lang w:val="ru-RU"/>
        </w:rPr>
        <w:br/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 xml:space="preserve">(МБДОУ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ЦРР-д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/с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5»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01"/>
        <w:gridCol w:w="749"/>
        <w:gridCol w:w="4027"/>
      </w:tblGrid>
      <w:tr w:rsidR="00296A99" w:rsidRPr="00A82DAF"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 w:rsidP="00363AB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СОГЛАСОВАНА</w:t>
            </w:r>
          </w:p>
          <w:p w:rsidR="00296A99" w:rsidRDefault="00363AB5" w:rsidP="00363AB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Глава городского округа</w:t>
            </w:r>
          </w:p>
          <w:p w:rsidR="00363AB5" w:rsidRDefault="00363AB5" w:rsidP="00363AB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«город Кизляр»</w:t>
            </w:r>
          </w:p>
          <w:p w:rsidR="00363AB5" w:rsidRPr="00363AB5" w:rsidRDefault="00363AB5" w:rsidP="00363AB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____________А.И.Шувалов</w:t>
            </w:r>
            <w:proofErr w:type="spellEnd"/>
          </w:p>
          <w:p w:rsidR="00296A99" w:rsidRPr="00363AB5" w:rsidRDefault="00296A99" w:rsidP="00363AB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296A99" w:rsidP="00363AB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 w:rsidP="00363AB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УТВЕРЖДЕНА</w:t>
            </w:r>
          </w:p>
          <w:p w:rsidR="00296A99" w:rsidRPr="00363AB5" w:rsidRDefault="00363AB5" w:rsidP="00363AB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ЦРР-д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/с 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5»</w:t>
            </w:r>
            <w:r w:rsidRPr="00363AB5">
              <w:rPr>
                <w:lang w:val="ru-RU"/>
              </w:rPr>
              <w:br/>
            </w:r>
            <w:proofErr w:type="gramStart"/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</w:p>
        </w:tc>
      </w:tr>
      <w:tr w:rsidR="00296A99" w:rsidRPr="00A82DAF"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 w:rsidP="00363AB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СОГЛАСОВАНА</w:t>
            </w:r>
          </w:p>
          <w:p w:rsidR="00296A99" w:rsidRPr="00363AB5" w:rsidRDefault="00363AB5" w:rsidP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</w:t>
            </w:r>
            <w:r w:rsidRPr="00363AB5">
              <w:rPr>
                <w:lang w:val="ru-RU"/>
              </w:rPr>
              <w:br/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ЦРР-д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/с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5»</w:t>
            </w:r>
            <w:r w:rsidRPr="00363AB5">
              <w:rPr>
                <w:lang w:val="ru-RU"/>
              </w:rPr>
              <w:br/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</w:t>
            </w:r>
            <w:proofErr w:type="gramStart"/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296A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296A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96A99" w:rsidRDefault="00296A9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3AB5" w:rsidRDefault="00363A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3AB5" w:rsidRPr="00363AB5" w:rsidRDefault="00363A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96A99" w:rsidRPr="00363AB5" w:rsidRDefault="00296A9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96A99" w:rsidRPr="00363AB5" w:rsidRDefault="00363AB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A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Программа развития МБДОУ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ЦРР-д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/с № 5»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2025–2028 годы</w:t>
      </w:r>
    </w:p>
    <w:p w:rsidR="00296A99" w:rsidRDefault="00296A9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3AB5" w:rsidRDefault="00363A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3AB5" w:rsidRDefault="00363A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3AB5" w:rsidRDefault="00363A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3AB5" w:rsidRDefault="00363A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3AB5" w:rsidRDefault="00363A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3AB5" w:rsidRDefault="00363A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3AB5" w:rsidRDefault="00363A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3AB5" w:rsidRDefault="00363A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3AB5" w:rsidRDefault="00363A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3AB5" w:rsidRPr="00363AB5" w:rsidRDefault="00363A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96A99" w:rsidRPr="00363AB5" w:rsidRDefault="00363AB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 xml:space="preserve">город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Кизляр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, 2024 год</w:t>
      </w:r>
    </w:p>
    <w:p w:rsidR="00296A99" w:rsidRPr="003479CA" w:rsidRDefault="00363AB5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3479CA">
        <w:rPr>
          <w:b/>
          <w:bCs/>
          <w:color w:val="252525"/>
          <w:spacing w:val="-2"/>
          <w:sz w:val="32"/>
          <w:szCs w:val="32"/>
          <w:lang w:val="ru-RU"/>
        </w:rPr>
        <w:lastRenderedPageBreak/>
        <w:t>Паспорт программы развития</w:t>
      </w:r>
    </w:p>
    <w:tbl>
      <w:tblPr>
        <w:tblW w:w="5293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95"/>
        <w:gridCol w:w="7120"/>
      </w:tblGrid>
      <w:tr w:rsidR="00296A99" w:rsidRPr="00A82DAF" w:rsidTr="007D2950"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7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 образовательное учреждение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Центр развития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-д</w:t>
            </w:r>
            <w:proofErr w:type="gramEnd"/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«Теремок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городского округа «город Кизляр»»</w:t>
            </w:r>
          </w:p>
        </w:tc>
      </w:tr>
      <w:tr w:rsidR="00296A99" w:rsidRPr="00A82DAF" w:rsidTr="007D2950"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7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1.Федеральный закон 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29.12.2012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273-ФЗ.</w:t>
            </w:r>
          </w:p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Постановление Правительства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26.12.2017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1642 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 государственной программы Российской Федерации „Развитие образования“».</w:t>
            </w:r>
          </w:p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Стратегия развития воспитания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года, утвержденная распоряжением Правительства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29.05.2015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996-р.</w:t>
            </w:r>
          </w:p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Концепция развития дополнительного образования детей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года, утвержденная распоряжением Правительства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31.03.2022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678-р.</w:t>
            </w:r>
          </w:p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Федеральный проект «Цифровая образовательная среда» (п.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4.4 паспорта национального проекта «Образование», утв. президиумом Совета при Президенте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стратегическому развитию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национальным проектам, 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24.12.2018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16).</w:t>
            </w:r>
          </w:p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6. Распоряжение </w:t>
            </w:r>
            <w:proofErr w:type="spellStart"/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21.06.2021 № Р-126 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 ведомственной целевой программы „Развитие дополнительного образования детей, выявление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лиц, проявивших выдающиеся способности“».</w:t>
            </w:r>
          </w:p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 Порядок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осуществления образовательной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основным общеобразовательным программам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образовательным программам дошкольного образования, утвержденный приказом </w:t>
            </w:r>
            <w:proofErr w:type="spellStart"/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31.07.2020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373.</w:t>
            </w:r>
          </w:p>
          <w:p w:rsidR="00296A99" w:rsidRPr="00363AB5" w:rsidRDefault="00363AB5" w:rsidP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8. Письмо </w:t>
            </w:r>
            <w:proofErr w:type="spellStart"/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11.05.2021 № СК-123/07.</w:t>
            </w:r>
          </w:p>
        </w:tc>
      </w:tr>
      <w:tr w:rsidR="00296A99" w:rsidRPr="00A82DAF" w:rsidTr="007D2950"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7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Повышение качества реализации образовательных программ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присмотру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уходу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возрастных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особенностей детей.</w:t>
            </w:r>
            <w:r w:rsidRPr="00363AB5">
              <w:rPr>
                <w:lang w:val="ru-RU"/>
              </w:rPr>
              <w:br/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gramStart"/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Модернизация материально-технической базы организации,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создание специальных условия для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инвалидностью.</w:t>
            </w:r>
            <w:r w:rsidRPr="00363AB5">
              <w:rPr>
                <w:lang w:val="ru-RU"/>
              </w:rPr>
              <w:br/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proofErr w:type="gramEnd"/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Обеспечение разнообразия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доступности дополнительного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потребностей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возможностей детей.</w:t>
            </w:r>
            <w:r w:rsidRPr="00363AB5">
              <w:rPr>
                <w:lang w:val="ru-RU"/>
              </w:rPr>
              <w:br/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Повышение безопасности,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усиление антитеррористической защищенности объектов организации</w:t>
            </w:r>
          </w:p>
        </w:tc>
      </w:tr>
      <w:tr w:rsidR="00296A99" w:rsidRPr="00A82DAF" w:rsidTr="007D2950"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7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Создание условий получения образования детьми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различными особенностями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детьми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инвалидностью, детьми-мигрантами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363AB5">
              <w:rPr>
                <w:lang w:val="ru-RU"/>
              </w:rPr>
              <w:br/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Внедрение дистанционных образовательных технологий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элементов электронного обучения для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лет.</w:t>
            </w:r>
            <w:r w:rsidRPr="00363AB5">
              <w:rPr>
                <w:lang w:val="ru-RU"/>
              </w:rPr>
              <w:br/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управления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документооборота.</w:t>
            </w:r>
            <w:r w:rsidRPr="00363AB5">
              <w:rPr>
                <w:lang w:val="ru-RU"/>
              </w:rPr>
              <w:br/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Создание востребованной системы дополнительного образования для развития детских способностей.</w:t>
            </w:r>
            <w:r w:rsidRPr="00363AB5">
              <w:rPr>
                <w:lang w:val="ru-RU"/>
              </w:rPr>
              <w:br/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Модернизация развивающей предметно-пространственной среды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материально-технической базы организации.</w:t>
            </w:r>
            <w:r w:rsidRPr="00363AB5">
              <w:rPr>
                <w:lang w:val="ru-RU"/>
              </w:rPr>
              <w:br/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 Повышения безопасности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отношении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посетителей.</w:t>
            </w:r>
            <w:r w:rsidRPr="00363AB5">
              <w:rPr>
                <w:lang w:val="ru-RU"/>
              </w:rPr>
              <w:br/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 Создание системы сетевого взаимодействия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партнерами для расширения возможностей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спектра предоставляемых услуг.</w:t>
            </w:r>
          </w:p>
        </w:tc>
      </w:tr>
      <w:tr w:rsidR="00296A99" w:rsidRPr="00A82DAF" w:rsidTr="007D2950"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реализуются новые программы дополнительного образования для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родителей.</w:t>
            </w:r>
            <w:r w:rsidRPr="00363AB5">
              <w:rPr>
                <w:lang w:val="ru-RU"/>
              </w:rPr>
              <w:br/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Высокий процент выпускников организации, успешно прошедших адаптацию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классе школы.</w:t>
            </w:r>
            <w:r w:rsidRPr="00363AB5">
              <w:rPr>
                <w:lang w:val="ru-RU"/>
              </w:rPr>
              <w:br/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Внедрены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 используются цифровые технологии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организации,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документообороте, обучении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воспитании.</w:t>
            </w:r>
            <w:r w:rsidRPr="00363AB5">
              <w:rPr>
                <w:lang w:val="ru-RU"/>
              </w:rPr>
              <w:br/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Создана современная комфортная развивающая предметно-пространственная среда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обучающее пространство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законодательства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потребностями воспитанников.</w:t>
            </w:r>
            <w:r w:rsidRPr="00363AB5">
              <w:rPr>
                <w:lang w:val="ru-RU"/>
              </w:rPr>
              <w:br/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Повысилась профессиональная компетентность педагогов,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 овладения инновационными образовательными технологиями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 прохождения повышения квалификации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переподготовки работников, участия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 профессиональных мероприятиях.</w:t>
            </w:r>
            <w:r w:rsidRPr="00363AB5">
              <w:rPr>
                <w:lang w:val="ru-RU"/>
              </w:rPr>
              <w:br/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Организация получает меньше замечаний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 надзора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охраны труда, безопасности, образования</w:t>
            </w:r>
          </w:p>
        </w:tc>
      </w:tr>
      <w:tr w:rsidR="00296A99" w:rsidRPr="00363AB5" w:rsidTr="007D2950"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разработчиках</w:t>
            </w:r>
            <w:proofErr w:type="spellEnd"/>
          </w:p>
        </w:tc>
        <w:tc>
          <w:tcPr>
            <w:tcW w:w="7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группа, утвержденная приказом 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ЦРР-д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/с 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21.10.2024</w:t>
            </w:r>
          </w:p>
          <w:p w:rsidR="00296A99" w:rsidRPr="00363AB5" w:rsidRDefault="00363AB5" w:rsidP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рабочей группы: заведующий 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ЦРР-д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/с № 5»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Бунтури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Наталья Александровна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63AB5">
              <w:rPr>
                <w:lang w:val="ru-RU"/>
              </w:rPr>
              <w:br/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Секретарь: </w:t>
            </w:r>
            <w:proofErr w:type="spellStart"/>
            <w:r w:rsidR="009168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Стрижак</w:t>
            </w:r>
            <w:proofErr w:type="spellEnd"/>
            <w:r w:rsidR="009168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Марина Александровна</w:t>
            </w:r>
          </w:p>
        </w:tc>
      </w:tr>
      <w:tr w:rsidR="00296A99" w:rsidRPr="00A82DAF" w:rsidTr="007D2950"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7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 года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2028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296A99" w:rsidRPr="00A82DAF" w:rsidTr="007D2950"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7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="00347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подготовительный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63AB5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="00347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практический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63AB5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="00347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практический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63AB5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IV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2028 год</w:t>
            </w:r>
            <w:r w:rsidR="00347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заключительный</w:t>
            </w:r>
          </w:p>
        </w:tc>
      </w:tr>
      <w:tr w:rsidR="00296A99" w:rsidRPr="00A82DAF" w:rsidTr="007D2950"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финансирования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7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 w:rsidP="00916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Средства субсидии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задание.</w:t>
            </w:r>
            <w:r w:rsidRPr="00363AB5">
              <w:rPr>
                <w:lang w:val="ru-RU"/>
              </w:rPr>
              <w:br/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Средства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приносящей доход деятельности</w:t>
            </w:r>
          </w:p>
        </w:tc>
      </w:tr>
      <w:tr w:rsidR="00296A99" w:rsidRPr="00A82DAF" w:rsidTr="007D2950"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7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осуществляет мониторинг эффективности реализации программы развития. Отчетная 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май каждого года.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ежегодного мониторинга ответственный работник составляет аналитический отчет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результатах реализации программы развития. </w:t>
            </w:r>
            <w:proofErr w:type="gramStart"/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назначается приказом заведующего МБДОУ </w:t>
            </w:r>
            <w:r w:rsidR="009168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9168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ЦРР-д</w:t>
            </w:r>
            <w:proofErr w:type="spellEnd"/>
            <w:r w:rsidR="009168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/с № 5»</w:t>
            </w:r>
          </w:p>
          <w:p w:rsidR="00296A99" w:rsidRPr="00363AB5" w:rsidRDefault="00363AB5" w:rsidP="00916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Корректировку программы развития осуществляет заведующий МБДОУ </w:t>
            </w:r>
            <w:r w:rsidR="009168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9168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ЦРР-д</w:t>
            </w:r>
            <w:proofErr w:type="spellEnd"/>
            <w:r w:rsidR="009168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/с № 5»</w:t>
            </w:r>
          </w:p>
        </w:tc>
      </w:tr>
    </w:tbl>
    <w:p w:rsidR="00296A99" w:rsidRPr="003479CA" w:rsidRDefault="00363AB5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3479CA">
        <w:rPr>
          <w:b/>
          <w:bCs/>
          <w:color w:val="252525"/>
          <w:spacing w:val="-2"/>
          <w:sz w:val="32"/>
          <w:szCs w:val="32"/>
          <w:lang w:val="ru-RU"/>
        </w:rPr>
        <w:t>Информационная справка об</w:t>
      </w:r>
      <w:r w:rsidRPr="003479CA">
        <w:rPr>
          <w:b/>
          <w:bCs/>
          <w:color w:val="252525"/>
          <w:spacing w:val="-2"/>
          <w:sz w:val="32"/>
          <w:szCs w:val="32"/>
        </w:rPr>
        <w:t> </w:t>
      </w:r>
      <w:r w:rsidRPr="003479CA">
        <w:rPr>
          <w:b/>
          <w:bCs/>
          <w:color w:val="252525"/>
          <w:spacing w:val="-2"/>
          <w:sz w:val="32"/>
          <w:szCs w:val="32"/>
          <w:lang w:val="ru-RU"/>
        </w:rPr>
        <w:t>организации</w:t>
      </w:r>
    </w:p>
    <w:p w:rsidR="00296A99" w:rsidRPr="00363AB5" w:rsidRDefault="00363A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A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организации. 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 «</w:t>
      </w:r>
      <w:r w:rsidR="00916884">
        <w:rPr>
          <w:rFonts w:hAnsi="Times New Roman" w:cs="Times New Roman"/>
          <w:color w:val="000000"/>
          <w:sz w:val="24"/>
          <w:szCs w:val="24"/>
          <w:lang w:val="ru-RU"/>
        </w:rPr>
        <w:t xml:space="preserve">Центр развития </w:t>
      </w:r>
      <w:proofErr w:type="spellStart"/>
      <w:proofErr w:type="gramStart"/>
      <w:r w:rsidR="00916884">
        <w:rPr>
          <w:rFonts w:hAnsi="Times New Roman" w:cs="Times New Roman"/>
          <w:color w:val="000000"/>
          <w:sz w:val="24"/>
          <w:szCs w:val="24"/>
          <w:lang w:val="ru-RU"/>
        </w:rPr>
        <w:t>ребенка-д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proofErr w:type="spellEnd"/>
      <w:proofErr w:type="gramEnd"/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 xml:space="preserve">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16884">
        <w:rPr>
          <w:rFonts w:hAnsi="Times New Roman" w:cs="Times New Roman"/>
          <w:color w:val="000000"/>
          <w:sz w:val="24"/>
          <w:szCs w:val="24"/>
          <w:lang w:val="ru-RU"/>
        </w:rPr>
        <w:t>5 «Теремок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916884">
        <w:rPr>
          <w:rFonts w:hAnsi="Times New Roman" w:cs="Times New Roman"/>
          <w:color w:val="000000"/>
          <w:sz w:val="24"/>
          <w:szCs w:val="24"/>
          <w:lang w:val="ru-RU"/>
        </w:rPr>
        <w:t xml:space="preserve"> городского округа «город Кизляр»»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 xml:space="preserve"> (МБДОУ </w:t>
      </w:r>
      <w:r w:rsidR="0091688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916884">
        <w:rPr>
          <w:rFonts w:hAnsi="Times New Roman" w:cs="Times New Roman"/>
          <w:color w:val="000000"/>
          <w:sz w:val="24"/>
          <w:szCs w:val="24"/>
          <w:lang w:val="ru-RU"/>
        </w:rPr>
        <w:t>ЦРР-д</w:t>
      </w:r>
      <w:proofErr w:type="spellEnd"/>
      <w:r w:rsidR="00916884">
        <w:rPr>
          <w:rFonts w:hAnsi="Times New Roman" w:cs="Times New Roman"/>
          <w:color w:val="000000"/>
          <w:sz w:val="24"/>
          <w:szCs w:val="24"/>
          <w:lang w:val="ru-RU"/>
        </w:rPr>
        <w:t>/с № 5»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)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 xml:space="preserve">— детский сад, организация) создан </w:t>
      </w:r>
      <w:r w:rsidR="00916884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16884">
        <w:rPr>
          <w:rFonts w:hAnsi="Times New Roman" w:cs="Times New Roman"/>
          <w:color w:val="000000"/>
          <w:sz w:val="24"/>
          <w:szCs w:val="24"/>
          <w:lang w:val="ru-RU"/>
        </w:rPr>
        <w:t>февраля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 xml:space="preserve"> 19</w:t>
      </w:r>
      <w:r w:rsidR="00916884">
        <w:rPr>
          <w:rFonts w:hAnsi="Times New Roman" w:cs="Times New Roman"/>
          <w:color w:val="000000"/>
          <w:sz w:val="24"/>
          <w:szCs w:val="24"/>
          <w:lang w:val="ru-RU"/>
        </w:rPr>
        <w:t>75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</w:t>
      </w:r>
      <w:r w:rsidR="00916884">
        <w:rPr>
          <w:rFonts w:hAnsi="Times New Roman" w:cs="Times New Roman"/>
          <w:color w:val="000000"/>
          <w:sz w:val="24"/>
          <w:szCs w:val="24"/>
          <w:lang w:val="ru-RU"/>
        </w:rPr>
        <w:t xml:space="preserve">протокола № 3 заседания исполкома </w:t>
      </w:r>
      <w:proofErr w:type="spellStart"/>
      <w:r w:rsidR="00916884">
        <w:rPr>
          <w:rFonts w:hAnsi="Times New Roman" w:cs="Times New Roman"/>
          <w:color w:val="000000"/>
          <w:sz w:val="24"/>
          <w:szCs w:val="24"/>
          <w:lang w:val="ru-RU"/>
        </w:rPr>
        <w:t>Кизлярского</w:t>
      </w:r>
      <w:proofErr w:type="spellEnd"/>
      <w:r w:rsidR="00916884">
        <w:rPr>
          <w:rFonts w:hAnsi="Times New Roman" w:cs="Times New Roman"/>
          <w:color w:val="000000"/>
          <w:sz w:val="24"/>
          <w:szCs w:val="24"/>
          <w:lang w:val="ru-RU"/>
        </w:rPr>
        <w:t xml:space="preserve"> городского Совета депутатов трудящихся.</w:t>
      </w:r>
    </w:p>
    <w:p w:rsidR="00296A99" w:rsidRPr="00363AB5" w:rsidRDefault="00363A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Лицензия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право ведения</w:t>
      </w:r>
      <w:proofErr w:type="gramEnd"/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деятельности: </w:t>
      </w:r>
      <w:r w:rsidR="00916884">
        <w:rPr>
          <w:rFonts w:hAnsi="Times New Roman" w:cs="Times New Roman"/>
          <w:color w:val="000000"/>
          <w:sz w:val="24"/>
          <w:szCs w:val="24"/>
          <w:lang w:val="ru-RU"/>
        </w:rPr>
        <w:t>Серия05Л01 № 0000530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 xml:space="preserve">, выдана </w:t>
      </w:r>
      <w:r w:rsidR="00916884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916884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1.201</w:t>
      </w:r>
      <w:r w:rsidR="0091688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6A99" w:rsidRPr="00363AB5" w:rsidRDefault="00363A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Детский сад расположен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</w:t>
      </w:r>
      <w:proofErr w:type="gramStart"/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F672F8">
        <w:rPr>
          <w:rFonts w:hAnsi="Times New Roman" w:cs="Times New Roman"/>
          <w:color w:val="000000"/>
          <w:sz w:val="24"/>
          <w:szCs w:val="24"/>
          <w:lang w:val="ru-RU"/>
        </w:rPr>
        <w:t>Кизляр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 xml:space="preserve">, улица </w:t>
      </w:r>
      <w:r w:rsidR="00F672F8">
        <w:rPr>
          <w:rFonts w:hAnsi="Times New Roman" w:cs="Times New Roman"/>
          <w:color w:val="000000"/>
          <w:sz w:val="24"/>
          <w:szCs w:val="24"/>
          <w:lang w:val="ru-RU"/>
        </w:rPr>
        <w:t>Грозненская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 xml:space="preserve">, дом </w:t>
      </w:r>
      <w:r w:rsidR="00F672F8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 xml:space="preserve">. Телефон: </w:t>
      </w:r>
      <w:r w:rsidR="00F672F8">
        <w:rPr>
          <w:rFonts w:hAnsi="Times New Roman" w:cs="Times New Roman"/>
          <w:color w:val="000000"/>
          <w:sz w:val="24"/>
          <w:szCs w:val="24"/>
          <w:lang w:val="ru-RU"/>
        </w:rPr>
        <w:t>8(87239)2-02-75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 xml:space="preserve">. Электронный адрес: </w:t>
      </w:r>
      <w:hyperlink r:id="rId7" w:history="1">
        <w:r w:rsidR="00F672F8" w:rsidRPr="00722427">
          <w:rPr>
            <w:rStyle w:val="a3"/>
          </w:rPr>
          <w:t>mbdou</w:t>
        </w:r>
        <w:r w:rsidR="00F672F8" w:rsidRPr="00F672F8">
          <w:rPr>
            <w:rStyle w:val="a3"/>
            <w:lang w:val="ru-RU"/>
          </w:rPr>
          <w:t>_5</w:t>
        </w:r>
        <w:r w:rsidR="00F672F8" w:rsidRPr="00722427">
          <w:rPr>
            <w:rStyle w:val="a3"/>
          </w:rPr>
          <w:t>teremok</w:t>
        </w:r>
        <w:r w:rsidR="00F672F8" w:rsidRPr="00F672F8">
          <w:rPr>
            <w:rStyle w:val="a3"/>
            <w:lang w:val="ru-RU"/>
          </w:rPr>
          <w:t>@</w:t>
        </w:r>
        <w:r w:rsidR="00F672F8" w:rsidRPr="00722427">
          <w:rPr>
            <w:rStyle w:val="a3"/>
          </w:rPr>
          <w:t>e</w:t>
        </w:r>
        <w:r w:rsidR="00F672F8" w:rsidRPr="00F672F8">
          <w:rPr>
            <w:rStyle w:val="a3"/>
            <w:lang w:val="ru-RU"/>
          </w:rPr>
          <w:t>-</w:t>
        </w:r>
        <w:r w:rsidR="00F672F8" w:rsidRPr="00722427">
          <w:rPr>
            <w:rStyle w:val="a3"/>
          </w:rPr>
          <w:t>dag</w:t>
        </w:r>
        <w:r w:rsidR="00F672F8" w:rsidRPr="00F672F8">
          <w:rPr>
            <w:rStyle w:val="a3"/>
            <w:lang w:val="ru-RU"/>
          </w:rPr>
          <w:t>.</w:t>
        </w:r>
        <w:r w:rsidR="00F672F8" w:rsidRPr="00722427">
          <w:rPr>
            <w:rStyle w:val="a3"/>
          </w:rPr>
          <w:t>ru</w:t>
        </w:r>
      </w:hyperlink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 xml:space="preserve">. Официальный сайт: </w:t>
      </w:r>
      <w:hyperlink r:id="rId8" w:history="1">
        <w:r w:rsidR="00F672F8" w:rsidRPr="00F672F8">
          <w:rPr>
            <w:rStyle w:val="a3"/>
          </w:rPr>
          <w:t>https</w:t>
        </w:r>
        <w:r w:rsidR="00F672F8" w:rsidRPr="00F672F8">
          <w:rPr>
            <w:rStyle w:val="a3"/>
            <w:lang w:val="ru-RU"/>
          </w:rPr>
          <w:t>://</w:t>
        </w:r>
        <w:r w:rsidR="00F672F8" w:rsidRPr="00F672F8">
          <w:rPr>
            <w:rStyle w:val="a3"/>
          </w:rPr>
          <w:t>k</w:t>
        </w:r>
        <w:r w:rsidR="00F672F8" w:rsidRPr="00F672F8">
          <w:rPr>
            <w:rStyle w:val="a3"/>
            <w:lang w:val="ru-RU"/>
          </w:rPr>
          <w:t>5</w:t>
        </w:r>
        <w:r w:rsidR="00F672F8" w:rsidRPr="00F672F8">
          <w:rPr>
            <w:rStyle w:val="a3"/>
          </w:rPr>
          <w:t>kzlr</w:t>
        </w:r>
        <w:r w:rsidR="00F672F8" w:rsidRPr="00F672F8">
          <w:rPr>
            <w:rStyle w:val="a3"/>
            <w:lang w:val="ru-RU"/>
          </w:rPr>
          <w:t>.</w:t>
        </w:r>
        <w:r w:rsidR="00F672F8" w:rsidRPr="00F672F8">
          <w:rPr>
            <w:rStyle w:val="a3"/>
          </w:rPr>
          <w:t>siteobr</w:t>
        </w:r>
        <w:r w:rsidR="00F672F8" w:rsidRPr="00F672F8">
          <w:rPr>
            <w:rStyle w:val="a3"/>
            <w:lang w:val="ru-RU"/>
          </w:rPr>
          <w:t>.</w:t>
        </w:r>
        <w:proofErr w:type="spellStart"/>
        <w:r w:rsidR="00F672F8" w:rsidRPr="00F672F8">
          <w:rPr>
            <w:rStyle w:val="a3"/>
          </w:rPr>
          <w:t>ru</w:t>
        </w:r>
        <w:proofErr w:type="spellEnd"/>
      </w:hyperlink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6A99" w:rsidRPr="00363AB5" w:rsidRDefault="00363A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A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воспитанниках. 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настоящее время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организации функционирует 1</w:t>
      </w:r>
      <w:r w:rsidR="00F672F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групп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которых 2</w:t>
      </w:r>
      <w:r w:rsidR="00F672F8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воспитанников,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296A99" w:rsidRDefault="00363AB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раннего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возраста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(2-3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296A99" w:rsidRDefault="00F672F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63AB5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363AB5">
        <w:rPr>
          <w:rFonts w:hAnsi="Times New Roman" w:cs="Times New Roman"/>
          <w:color w:val="000000"/>
          <w:sz w:val="24"/>
          <w:szCs w:val="24"/>
        </w:rPr>
        <w:t>группы</w:t>
      </w:r>
      <w:proofErr w:type="spellEnd"/>
      <w:r w:rsidR="00363AB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63AB5">
        <w:rPr>
          <w:rFonts w:hAnsi="Times New Roman" w:cs="Times New Roman"/>
          <w:color w:val="000000"/>
          <w:sz w:val="24"/>
          <w:szCs w:val="24"/>
        </w:rPr>
        <w:t>младшего</w:t>
      </w:r>
      <w:proofErr w:type="spellEnd"/>
      <w:r w:rsidR="00363AB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63AB5">
        <w:rPr>
          <w:rFonts w:hAnsi="Times New Roman" w:cs="Times New Roman"/>
          <w:color w:val="000000"/>
          <w:sz w:val="24"/>
          <w:szCs w:val="24"/>
        </w:rPr>
        <w:t>возраста</w:t>
      </w:r>
      <w:proofErr w:type="spellEnd"/>
      <w:r w:rsidR="00363AB5">
        <w:rPr>
          <w:rFonts w:hAnsi="Times New Roman" w:cs="Times New Roman"/>
          <w:color w:val="000000"/>
          <w:sz w:val="24"/>
          <w:szCs w:val="24"/>
        </w:rPr>
        <w:t xml:space="preserve"> (3-4 </w:t>
      </w:r>
      <w:proofErr w:type="spellStart"/>
      <w:r w:rsidR="00363AB5">
        <w:rPr>
          <w:rFonts w:hAnsi="Times New Roman" w:cs="Times New Roman"/>
          <w:color w:val="000000"/>
          <w:sz w:val="24"/>
          <w:szCs w:val="24"/>
        </w:rPr>
        <w:t>гола</w:t>
      </w:r>
      <w:proofErr w:type="spellEnd"/>
      <w:r w:rsidR="00363AB5">
        <w:rPr>
          <w:rFonts w:hAnsi="Times New Roman" w:cs="Times New Roman"/>
          <w:color w:val="000000"/>
          <w:sz w:val="24"/>
          <w:szCs w:val="24"/>
        </w:rPr>
        <w:t>);</w:t>
      </w:r>
    </w:p>
    <w:p w:rsidR="00296A99" w:rsidRDefault="00F672F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</w:t>
      </w:r>
      <w:r w:rsidR="00363AB5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363AB5">
        <w:rPr>
          <w:rFonts w:hAnsi="Times New Roman" w:cs="Times New Roman"/>
          <w:color w:val="000000"/>
          <w:sz w:val="24"/>
          <w:szCs w:val="24"/>
        </w:rPr>
        <w:t>групп</w:t>
      </w:r>
      <w:proofErr w:type="spellEnd"/>
      <w:r w:rsidR="00363AB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63AB5">
        <w:rPr>
          <w:rFonts w:hAnsi="Times New Roman" w:cs="Times New Roman"/>
          <w:color w:val="000000"/>
          <w:sz w:val="24"/>
          <w:szCs w:val="24"/>
        </w:rPr>
        <w:t>среднего</w:t>
      </w:r>
      <w:proofErr w:type="spellEnd"/>
      <w:r w:rsidR="00363AB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63AB5">
        <w:rPr>
          <w:rFonts w:hAnsi="Times New Roman" w:cs="Times New Roman"/>
          <w:color w:val="000000"/>
          <w:sz w:val="24"/>
          <w:szCs w:val="24"/>
        </w:rPr>
        <w:t>возраста</w:t>
      </w:r>
      <w:proofErr w:type="spellEnd"/>
      <w:r w:rsidR="00363AB5">
        <w:rPr>
          <w:rFonts w:hAnsi="Times New Roman" w:cs="Times New Roman"/>
          <w:color w:val="000000"/>
          <w:sz w:val="24"/>
          <w:szCs w:val="24"/>
        </w:rPr>
        <w:t xml:space="preserve"> (4-5 </w:t>
      </w:r>
      <w:proofErr w:type="spellStart"/>
      <w:r w:rsidR="00363AB5">
        <w:rPr>
          <w:rFonts w:hAnsi="Times New Roman" w:cs="Times New Roman"/>
          <w:color w:val="000000"/>
          <w:sz w:val="24"/>
          <w:szCs w:val="24"/>
        </w:rPr>
        <w:t>лет</w:t>
      </w:r>
      <w:proofErr w:type="spellEnd"/>
      <w:r w:rsidR="00363AB5">
        <w:rPr>
          <w:rFonts w:hAnsi="Times New Roman" w:cs="Times New Roman"/>
          <w:color w:val="000000"/>
          <w:sz w:val="24"/>
          <w:szCs w:val="24"/>
        </w:rPr>
        <w:t>);</w:t>
      </w:r>
    </w:p>
    <w:p w:rsidR="00296A99" w:rsidRDefault="00F672F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 w:rsidR="00363AB5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363AB5">
        <w:rPr>
          <w:rFonts w:hAnsi="Times New Roman" w:cs="Times New Roman"/>
          <w:color w:val="000000"/>
          <w:sz w:val="24"/>
          <w:szCs w:val="24"/>
        </w:rPr>
        <w:t>группы</w:t>
      </w:r>
      <w:proofErr w:type="spellEnd"/>
      <w:r w:rsidR="00363AB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63AB5">
        <w:rPr>
          <w:rFonts w:hAnsi="Times New Roman" w:cs="Times New Roman"/>
          <w:color w:val="000000"/>
          <w:sz w:val="24"/>
          <w:szCs w:val="24"/>
        </w:rPr>
        <w:t>старшего</w:t>
      </w:r>
      <w:proofErr w:type="spellEnd"/>
      <w:r w:rsidR="00363AB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63AB5">
        <w:rPr>
          <w:rFonts w:hAnsi="Times New Roman" w:cs="Times New Roman"/>
          <w:color w:val="000000"/>
          <w:sz w:val="24"/>
          <w:szCs w:val="24"/>
        </w:rPr>
        <w:t>возраста</w:t>
      </w:r>
      <w:proofErr w:type="spellEnd"/>
      <w:r w:rsidR="00363AB5">
        <w:rPr>
          <w:rFonts w:hAnsi="Times New Roman" w:cs="Times New Roman"/>
          <w:color w:val="000000"/>
          <w:sz w:val="24"/>
          <w:szCs w:val="24"/>
        </w:rPr>
        <w:t xml:space="preserve"> (5-6 </w:t>
      </w:r>
      <w:proofErr w:type="spellStart"/>
      <w:r w:rsidR="00363AB5">
        <w:rPr>
          <w:rFonts w:hAnsi="Times New Roman" w:cs="Times New Roman"/>
          <w:color w:val="000000"/>
          <w:sz w:val="24"/>
          <w:szCs w:val="24"/>
        </w:rPr>
        <w:t>лет</w:t>
      </w:r>
      <w:proofErr w:type="spellEnd"/>
      <w:r w:rsidR="00363AB5">
        <w:rPr>
          <w:rFonts w:hAnsi="Times New Roman" w:cs="Times New Roman"/>
          <w:color w:val="000000"/>
          <w:sz w:val="24"/>
          <w:szCs w:val="24"/>
        </w:rPr>
        <w:t>);</w:t>
      </w:r>
    </w:p>
    <w:p w:rsidR="00296A99" w:rsidRPr="00363AB5" w:rsidRDefault="00F672F8" w:rsidP="00F672F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72F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363AB5">
        <w:rPr>
          <w:rFonts w:hAnsi="Times New Roman" w:cs="Times New Roman"/>
          <w:color w:val="000000"/>
          <w:sz w:val="24"/>
          <w:szCs w:val="24"/>
        </w:rPr>
        <w:t> </w:t>
      </w:r>
      <w:r w:rsidR="00363AB5" w:rsidRPr="00363AB5">
        <w:rPr>
          <w:rFonts w:hAnsi="Times New Roman" w:cs="Times New Roman"/>
          <w:color w:val="000000"/>
          <w:sz w:val="24"/>
          <w:szCs w:val="24"/>
          <w:lang w:val="ru-RU"/>
        </w:rPr>
        <w:t>группы для детей дошкольного возраста (6-7</w:t>
      </w:r>
      <w:r w:rsidR="00363AB5">
        <w:rPr>
          <w:rFonts w:hAnsi="Times New Roman" w:cs="Times New Roman"/>
          <w:color w:val="000000"/>
          <w:sz w:val="24"/>
          <w:szCs w:val="24"/>
        </w:rPr>
        <w:t> </w:t>
      </w:r>
      <w:r w:rsidR="00363AB5" w:rsidRPr="00363AB5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F672F8">
        <w:rPr>
          <w:rFonts w:hAnsi="Times New Roman" w:cs="Times New Roman"/>
          <w:color w:val="000000"/>
          <w:sz w:val="24"/>
          <w:szCs w:val="24"/>
          <w:lang w:val="ru-RU"/>
        </w:rPr>
        <w:t>/</w:t>
      </w:r>
    </w:p>
    <w:p w:rsidR="00296A99" w:rsidRPr="00F672F8" w:rsidRDefault="00296A99" w:rsidP="00F672F8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96A99" w:rsidRPr="00F672F8" w:rsidRDefault="00363A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72F8">
        <w:rPr>
          <w:rFonts w:hAnsi="Times New Roman" w:cs="Times New Roman"/>
          <w:color w:val="000000"/>
          <w:sz w:val="24"/>
          <w:szCs w:val="24"/>
          <w:lang w:val="ru-RU"/>
        </w:rPr>
        <w:t>Характеристика семей воспитанников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72F8">
        <w:rPr>
          <w:rFonts w:hAnsi="Times New Roman" w:cs="Times New Roman"/>
          <w:color w:val="000000"/>
          <w:sz w:val="24"/>
          <w:szCs w:val="24"/>
          <w:lang w:val="ru-RU"/>
        </w:rPr>
        <w:t>составу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96"/>
        <w:gridCol w:w="2435"/>
        <w:gridCol w:w="3746"/>
      </w:tblGrid>
      <w:tr w:rsidR="00296A99" w:rsidRPr="00A82DAF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296A99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844FF2" w:rsidRDefault="00844FF2" w:rsidP="00844F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245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 w:rsidP="00844F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844F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96A99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844FF2" w:rsidRDefault="00844F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14%</w:t>
            </w:r>
          </w:p>
        </w:tc>
      </w:tr>
      <w:tr w:rsidR="00296A99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0009E8" w:rsidRDefault="000009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 w:rsidP="000009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296A99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Оформлено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F672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F672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363AB5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296A99" w:rsidRPr="00363AB5" w:rsidRDefault="00363A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Характеристика семей воспитанников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количеству детей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98"/>
        <w:gridCol w:w="2350"/>
        <w:gridCol w:w="4029"/>
      </w:tblGrid>
      <w:tr w:rsidR="00296A99" w:rsidRPr="00A82DAF"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296A99"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844FF2" w:rsidRDefault="00844FF2" w:rsidP="00844F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844FF2" w:rsidRDefault="00844F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9,8%</w:t>
            </w:r>
          </w:p>
        </w:tc>
      </w:tr>
      <w:tr w:rsidR="00296A99"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844FF2" w:rsidRDefault="00844F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844F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26,6</w:t>
            </w:r>
            <w:r w:rsidR="00363AB5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96A99"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844FF2" w:rsidRDefault="00844F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844F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62,9</w:t>
            </w:r>
            <w:r w:rsidR="00363AB5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296A99" w:rsidRPr="00363AB5" w:rsidRDefault="00363A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A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Характеристика организационно-педагогических условий. 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структуру детского сада входит:</w:t>
      </w:r>
    </w:p>
    <w:p w:rsidR="00296A99" w:rsidRPr="00007C3E" w:rsidRDefault="00363AB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007C3E">
        <w:rPr>
          <w:rFonts w:hAnsi="Times New Roman" w:cs="Times New Roman"/>
          <w:sz w:val="24"/>
          <w:szCs w:val="24"/>
          <w:lang w:val="ru-RU"/>
        </w:rPr>
        <w:t>органы управления</w:t>
      </w:r>
      <w:r w:rsidRPr="00007C3E">
        <w:rPr>
          <w:rFonts w:hAnsi="Times New Roman" w:cs="Times New Roman"/>
          <w:sz w:val="24"/>
          <w:szCs w:val="24"/>
        </w:rPr>
        <w:t> </w:t>
      </w:r>
      <w:r w:rsidRPr="00007C3E">
        <w:rPr>
          <w:rFonts w:hAnsi="Times New Roman" w:cs="Times New Roman"/>
          <w:sz w:val="24"/>
          <w:szCs w:val="24"/>
          <w:lang w:val="ru-RU"/>
        </w:rPr>
        <w:t>— заведующий, общее собрание  работников, педагогический совет</w:t>
      </w:r>
      <w:r w:rsidR="00BB2A16" w:rsidRPr="00007C3E">
        <w:rPr>
          <w:rFonts w:hAnsi="Times New Roman" w:cs="Times New Roman"/>
          <w:sz w:val="24"/>
          <w:szCs w:val="24"/>
          <w:lang w:val="ru-RU"/>
        </w:rPr>
        <w:t>, методический совет</w:t>
      </w:r>
      <w:r w:rsidRPr="00007C3E">
        <w:rPr>
          <w:rFonts w:hAnsi="Times New Roman" w:cs="Times New Roman"/>
          <w:sz w:val="24"/>
          <w:szCs w:val="24"/>
          <w:lang w:val="ru-RU"/>
        </w:rPr>
        <w:t>;</w:t>
      </w:r>
    </w:p>
    <w:p w:rsidR="00296A99" w:rsidRPr="00007C3E" w:rsidRDefault="00363AB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007C3E">
        <w:rPr>
          <w:rFonts w:hAnsi="Times New Roman" w:cs="Times New Roman"/>
          <w:sz w:val="24"/>
          <w:szCs w:val="24"/>
          <w:lang w:val="ru-RU"/>
        </w:rPr>
        <w:t>структурные подразделения</w:t>
      </w:r>
      <w:r w:rsidRPr="00007C3E">
        <w:rPr>
          <w:rFonts w:hAnsi="Times New Roman" w:cs="Times New Roman"/>
          <w:sz w:val="24"/>
          <w:szCs w:val="24"/>
        </w:rPr>
        <w:t> </w:t>
      </w:r>
      <w:r w:rsidRPr="00007C3E">
        <w:rPr>
          <w:rFonts w:hAnsi="Times New Roman" w:cs="Times New Roman"/>
          <w:sz w:val="24"/>
          <w:szCs w:val="24"/>
          <w:lang w:val="ru-RU"/>
        </w:rPr>
        <w:t>— пищеблок,  психологическая служба</w:t>
      </w:r>
      <w:r w:rsidR="00BB2A16" w:rsidRPr="00007C3E">
        <w:rPr>
          <w:rFonts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BB2A16" w:rsidRPr="00007C3E">
        <w:rPr>
          <w:rFonts w:hAnsi="Times New Roman" w:cs="Times New Roman"/>
          <w:sz w:val="24"/>
          <w:szCs w:val="24"/>
          <w:lang w:val="ru-RU"/>
        </w:rPr>
        <w:t>логопункт</w:t>
      </w:r>
      <w:proofErr w:type="spellEnd"/>
      <w:r w:rsidRPr="00007C3E">
        <w:rPr>
          <w:rFonts w:hAnsi="Times New Roman" w:cs="Times New Roman"/>
          <w:sz w:val="24"/>
          <w:szCs w:val="24"/>
          <w:lang w:val="ru-RU"/>
        </w:rPr>
        <w:t>;</w:t>
      </w:r>
    </w:p>
    <w:p w:rsidR="00296A99" w:rsidRPr="00007C3E" w:rsidRDefault="00363AB5">
      <w:pPr>
        <w:numPr>
          <w:ilvl w:val="0"/>
          <w:numId w:val="2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007C3E">
        <w:rPr>
          <w:rFonts w:hAnsi="Times New Roman" w:cs="Times New Roman"/>
          <w:sz w:val="24"/>
          <w:szCs w:val="24"/>
          <w:lang w:val="ru-RU"/>
        </w:rPr>
        <w:t>иные объединения</w:t>
      </w:r>
      <w:r w:rsidRPr="00007C3E">
        <w:rPr>
          <w:rFonts w:hAnsi="Times New Roman" w:cs="Times New Roman"/>
          <w:sz w:val="24"/>
          <w:szCs w:val="24"/>
        </w:rPr>
        <w:t> </w:t>
      </w:r>
      <w:r w:rsidRPr="00007C3E">
        <w:rPr>
          <w:rFonts w:hAnsi="Times New Roman" w:cs="Times New Roman"/>
          <w:sz w:val="24"/>
          <w:szCs w:val="24"/>
          <w:lang w:val="ru-RU"/>
        </w:rPr>
        <w:t>—  психолого-педагогический консилиум.</w:t>
      </w:r>
    </w:p>
    <w:p w:rsidR="00296A99" w:rsidRDefault="00363AB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Реализуемые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96A99" w:rsidRPr="00363AB5" w:rsidRDefault="00363AB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дошкольного образования;</w:t>
      </w:r>
    </w:p>
    <w:p w:rsidR="00296A99" w:rsidRPr="003479CA" w:rsidRDefault="00363AB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3479CA">
        <w:rPr>
          <w:rFonts w:hAnsi="Times New Roman" w:cs="Times New Roman"/>
          <w:sz w:val="24"/>
          <w:szCs w:val="24"/>
          <w:lang w:val="ru-RU"/>
        </w:rPr>
        <w:t>адаптированная образовательная программа дошкольного образования для обучающихся с</w:t>
      </w:r>
      <w:r w:rsidRPr="003479CA">
        <w:rPr>
          <w:rFonts w:hAnsi="Times New Roman" w:cs="Times New Roman"/>
          <w:sz w:val="24"/>
          <w:szCs w:val="24"/>
        </w:rPr>
        <w:t> </w:t>
      </w:r>
      <w:r w:rsidR="00430C3C" w:rsidRPr="003479CA">
        <w:rPr>
          <w:rFonts w:hAnsi="Times New Roman" w:cs="Times New Roman"/>
          <w:sz w:val="24"/>
          <w:szCs w:val="24"/>
          <w:lang w:val="ru-RU"/>
        </w:rPr>
        <w:t xml:space="preserve">ТНР, для слабовидящих, с нарушением </w:t>
      </w:r>
      <w:proofErr w:type="spellStart"/>
      <w:r w:rsidR="001573C4" w:rsidRPr="003479CA">
        <w:rPr>
          <w:rFonts w:hAnsi="Times New Roman" w:cs="Times New Roman"/>
          <w:sz w:val="24"/>
          <w:szCs w:val="24"/>
          <w:lang w:val="ru-RU"/>
        </w:rPr>
        <w:t>аутисти</w:t>
      </w:r>
      <w:r w:rsidR="00430C3C" w:rsidRPr="003479CA">
        <w:rPr>
          <w:rFonts w:hAnsi="Times New Roman" w:cs="Times New Roman"/>
          <w:sz w:val="24"/>
          <w:szCs w:val="24"/>
          <w:lang w:val="ru-RU"/>
        </w:rPr>
        <w:t>ческого</w:t>
      </w:r>
      <w:proofErr w:type="spellEnd"/>
      <w:r w:rsidR="00430C3C" w:rsidRPr="003479CA">
        <w:rPr>
          <w:rFonts w:hAnsi="Times New Roman" w:cs="Times New Roman"/>
          <w:sz w:val="24"/>
          <w:szCs w:val="24"/>
          <w:lang w:val="ru-RU"/>
        </w:rPr>
        <w:t xml:space="preserve"> спектра (РАС), с задержкой психического развития (ЗПР)</w:t>
      </w:r>
      <w:proofErr w:type="gramStart"/>
      <w:r w:rsidR="00430C3C" w:rsidRPr="003479CA">
        <w:rPr>
          <w:rFonts w:hAnsi="Times New Roman" w:cs="Times New Roman"/>
          <w:sz w:val="24"/>
          <w:szCs w:val="24"/>
          <w:lang w:val="ru-RU"/>
        </w:rPr>
        <w:t xml:space="preserve">  </w:t>
      </w:r>
      <w:r w:rsidRPr="003479CA">
        <w:rPr>
          <w:rFonts w:hAnsi="Times New Roman" w:cs="Times New Roman"/>
          <w:sz w:val="24"/>
          <w:szCs w:val="24"/>
          <w:lang w:val="ru-RU"/>
        </w:rPr>
        <w:t>;</w:t>
      </w:r>
      <w:proofErr w:type="gramEnd"/>
    </w:p>
    <w:p w:rsidR="00296A99" w:rsidRPr="00363AB5" w:rsidRDefault="00363AB5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программы дополнительного образования: «</w:t>
      </w:r>
      <w:r w:rsidR="00CE550C">
        <w:rPr>
          <w:rFonts w:hAnsi="Times New Roman" w:cs="Times New Roman"/>
          <w:color w:val="000000"/>
          <w:sz w:val="24"/>
          <w:szCs w:val="24"/>
          <w:lang w:val="ru-RU"/>
        </w:rPr>
        <w:t>Азбука футбола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296A99" w:rsidRPr="00363AB5" w:rsidRDefault="00363A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Детский сад находится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 xml:space="preserve">отдельно стоящем типовом </w:t>
      </w:r>
      <w:r w:rsidR="00CE550C">
        <w:rPr>
          <w:rFonts w:hAnsi="Times New Roman" w:cs="Times New Roman"/>
          <w:color w:val="000000"/>
          <w:sz w:val="24"/>
          <w:szCs w:val="24"/>
          <w:lang w:val="ru-RU"/>
        </w:rPr>
        <w:t>трехэ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тажном здании. Имеется собственная территория для прогулок,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 xml:space="preserve">обустроенных прогулочных </w:t>
      </w:r>
      <w:r w:rsidR="00CE550C">
        <w:rPr>
          <w:rFonts w:hAnsi="Times New Roman" w:cs="Times New Roman"/>
          <w:color w:val="000000"/>
          <w:sz w:val="24"/>
          <w:szCs w:val="24"/>
          <w:lang w:val="ru-RU"/>
        </w:rPr>
        <w:t>беседок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, отличительной особенностью детского сада является хорошее озеленение, наличие отдельной спортивной площадки.</w:t>
      </w:r>
    </w:p>
    <w:p w:rsidR="00296A99" w:rsidRPr="00363AB5" w:rsidRDefault="00363A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Материально-технические условия. Имеется кабинет заведующего,</w:t>
      </w:r>
      <w:r w:rsidR="00CE550C">
        <w:rPr>
          <w:rFonts w:hAnsi="Times New Roman" w:cs="Times New Roman"/>
          <w:color w:val="000000"/>
          <w:sz w:val="24"/>
          <w:szCs w:val="24"/>
          <w:lang w:val="ru-RU"/>
        </w:rPr>
        <w:t xml:space="preserve"> кабинет заместителя заведующего по ВМР,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 xml:space="preserve"> медицинский кабинет, изолятор, методический кабинет, кабинет психолога,  логопедический кабинет, физкультурный зал, кабинет заместителя заведующего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АХЧ, пищеблок, 1</w:t>
      </w:r>
      <w:r w:rsidR="00CE550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комнат, музыкальный зал, прачечная, подсобные кладовые.</w:t>
      </w:r>
    </w:p>
    <w:p w:rsidR="00296A99" w:rsidRPr="00363AB5" w:rsidRDefault="00296A9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96A99" w:rsidRPr="00363AB5" w:rsidRDefault="00363A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A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режиме деятельности.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 работы детского сада: с 7.</w:t>
      </w:r>
      <w:r w:rsidR="00CE550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CE550C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.00. Выходные дни: суббота, воскресенье, праздничные дни.</w:t>
      </w:r>
    </w:p>
    <w:p w:rsidR="00296A99" w:rsidRPr="00363AB5" w:rsidRDefault="00363A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A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работниках.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Общее количество педагогических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CE550C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человек (заместитель заведующего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 xml:space="preserve">ВМР, </w:t>
      </w:r>
      <w:r w:rsidR="00CE550C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воспитател</w:t>
      </w:r>
      <w:r w:rsidR="00CE550C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E550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E550C">
        <w:rPr>
          <w:rFonts w:hAnsi="Times New Roman" w:cs="Times New Roman"/>
          <w:color w:val="000000"/>
          <w:sz w:val="24"/>
          <w:szCs w:val="24"/>
          <w:lang w:val="ru-RU"/>
        </w:rPr>
        <w:t>музыкальный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руководител</w:t>
      </w:r>
      <w:r w:rsidR="00CE550C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,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инструктор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культуре,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учитель-логопед,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педагог-психолог).</w:t>
      </w:r>
    </w:p>
    <w:p w:rsidR="00296A99" w:rsidRDefault="00363AB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Укомплектованность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кадрами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96A99" w:rsidRDefault="00363AB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="00CE550C">
        <w:rPr>
          <w:rFonts w:hAnsi="Times New Roman" w:cs="Times New Roman"/>
          <w:color w:val="000000"/>
          <w:sz w:val="24"/>
          <w:szCs w:val="24"/>
          <w:lang w:val="ru-RU"/>
        </w:rPr>
        <w:t>95</w:t>
      </w:r>
      <w:r>
        <w:rPr>
          <w:rFonts w:hAnsi="Times New Roman" w:cs="Times New Roman"/>
          <w:color w:val="000000"/>
          <w:sz w:val="24"/>
          <w:szCs w:val="24"/>
        </w:rPr>
        <w:t>%;</w:t>
      </w:r>
    </w:p>
    <w:p w:rsidR="00296A99" w:rsidRDefault="00363AB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младшими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95%;</w:t>
      </w:r>
    </w:p>
    <w:p w:rsidR="00296A99" w:rsidRDefault="00363AB5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иным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100%.</w:t>
      </w:r>
    </w:p>
    <w:p w:rsidR="00296A99" w:rsidRDefault="00363AB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94"/>
        <w:gridCol w:w="3319"/>
        <w:gridCol w:w="2664"/>
      </w:tblGrid>
      <w:tr w:rsidR="00296A99" w:rsidTr="00C52EC9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доля</w:t>
            </w:r>
            <w:proofErr w:type="spellEnd"/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квалификационных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доля</w:t>
            </w:r>
            <w:proofErr w:type="spellEnd"/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Стаж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</w:tr>
      <w:tr w:rsidR="00296A99" w:rsidRPr="00A82DAF" w:rsidTr="00C52EC9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BD2" w:rsidRPr="00007C3E" w:rsidRDefault="00363AB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07C3E">
              <w:rPr>
                <w:rFonts w:hAnsi="Times New Roman" w:cs="Times New Roman"/>
                <w:sz w:val="24"/>
                <w:szCs w:val="24"/>
                <w:lang w:val="ru-RU"/>
              </w:rPr>
              <w:t>Высшее</w:t>
            </w:r>
            <w:r w:rsidRPr="00007C3E">
              <w:rPr>
                <w:rFonts w:hAnsi="Times New Roman" w:cs="Times New Roman"/>
                <w:sz w:val="24"/>
                <w:szCs w:val="24"/>
              </w:rPr>
              <w:t> </w:t>
            </w:r>
            <w:r w:rsidRPr="00007C3E">
              <w:rPr>
                <w:rFonts w:hAnsi="Times New Roman" w:cs="Times New Roman"/>
                <w:sz w:val="24"/>
                <w:szCs w:val="24"/>
                <w:lang w:val="ru-RU"/>
              </w:rPr>
              <w:t>— 13</w:t>
            </w:r>
            <w:r w:rsidRPr="00007C3E">
              <w:rPr>
                <w:rFonts w:hAnsi="Times New Roman" w:cs="Times New Roman"/>
                <w:sz w:val="24"/>
                <w:szCs w:val="24"/>
              </w:rPr>
              <w:t> </w:t>
            </w:r>
            <w:r w:rsidRPr="00007C3E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чел., </w:t>
            </w:r>
            <w:r w:rsidR="005A3BD2" w:rsidRPr="00007C3E">
              <w:rPr>
                <w:rFonts w:hAnsi="Times New Roman" w:cs="Times New Roman"/>
                <w:sz w:val="24"/>
                <w:szCs w:val="24"/>
                <w:lang w:val="ru-RU"/>
              </w:rPr>
              <w:t>31</w:t>
            </w:r>
            <w:r w:rsidRPr="00007C3E">
              <w:rPr>
                <w:rFonts w:hAnsi="Times New Roman" w:cs="Times New Roman"/>
                <w:sz w:val="24"/>
                <w:szCs w:val="24"/>
              </w:rPr>
              <w:t> </w:t>
            </w:r>
            <w:r w:rsidRPr="00007C3E">
              <w:rPr>
                <w:rFonts w:hAnsi="Times New Roman" w:cs="Times New Roman"/>
                <w:sz w:val="24"/>
                <w:szCs w:val="24"/>
                <w:lang w:val="ru-RU"/>
              </w:rPr>
              <w:t>%</w:t>
            </w:r>
            <w:r w:rsidRPr="00007C3E">
              <w:rPr>
                <w:lang w:val="ru-RU"/>
              </w:rPr>
              <w:br/>
            </w:r>
            <w:proofErr w:type="spellStart"/>
            <w:r w:rsidRPr="00007C3E">
              <w:rPr>
                <w:rFonts w:hAnsi="Times New Roman" w:cs="Times New Roman"/>
                <w:sz w:val="24"/>
                <w:szCs w:val="24"/>
                <w:lang w:val="ru-RU"/>
              </w:rPr>
              <w:t>Средне</w:t>
            </w:r>
            <w:r w:rsidR="005A3BD2" w:rsidRPr="00007C3E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007C3E">
              <w:rPr>
                <w:rFonts w:hAnsi="Times New Roman" w:cs="Times New Roman"/>
                <w:sz w:val="24"/>
                <w:szCs w:val="24"/>
                <w:lang w:val="ru-RU"/>
              </w:rPr>
              <w:t>спец</w:t>
            </w:r>
            <w:proofErr w:type="spellEnd"/>
            <w:r w:rsidR="005A3BD2" w:rsidRPr="00007C3E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007C3E">
              <w:rPr>
                <w:rFonts w:hAnsi="Times New Roman" w:cs="Times New Roman"/>
                <w:sz w:val="24"/>
                <w:szCs w:val="24"/>
              </w:rPr>
              <w:t> </w:t>
            </w:r>
            <w:r w:rsidRPr="00007C3E">
              <w:rPr>
                <w:rFonts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="005A3BD2" w:rsidRPr="00007C3E">
              <w:rPr>
                <w:rFonts w:hAnsi="Times New Roman" w:cs="Times New Roman"/>
                <w:sz w:val="24"/>
                <w:szCs w:val="24"/>
                <w:lang w:val="ru-RU"/>
              </w:rPr>
              <w:t>17</w:t>
            </w:r>
            <w:r w:rsidRPr="00007C3E">
              <w:rPr>
                <w:rFonts w:hAnsi="Times New Roman" w:cs="Times New Roman"/>
                <w:sz w:val="24"/>
                <w:szCs w:val="24"/>
              </w:rPr>
              <w:t> </w:t>
            </w:r>
            <w:r w:rsidRPr="00007C3E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чел., </w:t>
            </w:r>
            <w:r w:rsidR="005A3BD2" w:rsidRPr="00007C3E">
              <w:rPr>
                <w:rFonts w:hAnsi="Times New Roman" w:cs="Times New Roman"/>
                <w:sz w:val="24"/>
                <w:szCs w:val="24"/>
                <w:lang w:val="ru-RU"/>
              </w:rPr>
              <w:t>40</w:t>
            </w:r>
            <w:r w:rsidRPr="00007C3E">
              <w:rPr>
                <w:rFonts w:hAnsi="Times New Roman" w:cs="Times New Roman"/>
                <w:sz w:val="24"/>
                <w:szCs w:val="24"/>
              </w:rPr>
              <w:t> </w:t>
            </w:r>
            <w:r w:rsidR="005A3BD2" w:rsidRPr="00007C3E">
              <w:rPr>
                <w:rFonts w:hAnsi="Times New Roman" w:cs="Times New Roman"/>
                <w:sz w:val="24"/>
                <w:szCs w:val="24"/>
                <w:lang w:val="ru-RU"/>
              </w:rPr>
              <w:t>% Среднее -12чел - 29%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007C3E" w:rsidRDefault="00363AB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07C3E">
              <w:rPr>
                <w:rFonts w:hAnsi="Times New Roman" w:cs="Times New Roman"/>
                <w:sz w:val="24"/>
                <w:szCs w:val="24"/>
              </w:rPr>
              <w:t>Высшая</w:t>
            </w:r>
            <w:proofErr w:type="spellEnd"/>
            <w:r w:rsidR="005A3BD2" w:rsidRPr="00007C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категория</w:t>
            </w:r>
            <w:r w:rsidRPr="00007C3E">
              <w:rPr>
                <w:rFonts w:hAnsi="Times New Roman" w:cs="Times New Roman"/>
                <w:sz w:val="24"/>
                <w:szCs w:val="24"/>
              </w:rPr>
              <w:t> </w:t>
            </w:r>
            <w:r w:rsidR="00C52EC9" w:rsidRPr="00007C3E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="00121E01" w:rsidRPr="00007C3E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007C3E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007C3E">
              <w:rPr>
                <w:rFonts w:hAnsi="Times New Roman" w:cs="Times New Roman"/>
                <w:sz w:val="24"/>
                <w:szCs w:val="24"/>
              </w:rPr>
              <w:t>чел</w:t>
            </w:r>
            <w:proofErr w:type="spellEnd"/>
            <w:r w:rsidR="00C52EC9" w:rsidRPr="00007C3E">
              <w:rPr>
                <w:rFonts w:hAnsi="Times New Roman" w:cs="Times New Roman"/>
                <w:sz w:val="24"/>
                <w:szCs w:val="24"/>
                <w:lang w:val="ru-RU"/>
              </w:rPr>
              <w:t>.-</w:t>
            </w:r>
            <w:r w:rsidRPr="00007C3E">
              <w:rPr>
                <w:rFonts w:hAnsi="Times New Roman" w:cs="Times New Roman"/>
                <w:sz w:val="24"/>
                <w:szCs w:val="24"/>
              </w:rPr>
              <w:t> </w:t>
            </w:r>
            <w:r w:rsidR="005A3BD2" w:rsidRPr="00007C3E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Pr="00007C3E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007C3E" w:rsidRDefault="00363AB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07C3E">
              <w:rPr>
                <w:rFonts w:hAnsi="Times New Roman" w:cs="Times New Roman"/>
                <w:sz w:val="24"/>
                <w:szCs w:val="24"/>
                <w:lang w:val="ru-RU"/>
              </w:rPr>
              <w:t>До</w:t>
            </w:r>
            <w:r w:rsidRPr="00007C3E">
              <w:rPr>
                <w:rFonts w:hAnsi="Times New Roman" w:cs="Times New Roman"/>
                <w:sz w:val="24"/>
                <w:szCs w:val="24"/>
              </w:rPr>
              <w:t> </w:t>
            </w:r>
            <w:r w:rsidRPr="00007C3E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007C3E">
              <w:rPr>
                <w:rFonts w:hAnsi="Times New Roman" w:cs="Times New Roman"/>
                <w:sz w:val="24"/>
                <w:szCs w:val="24"/>
              </w:rPr>
              <w:t> </w:t>
            </w:r>
            <w:r w:rsidRPr="00007C3E">
              <w:rPr>
                <w:rFonts w:hAnsi="Times New Roman" w:cs="Times New Roman"/>
                <w:sz w:val="24"/>
                <w:szCs w:val="24"/>
                <w:lang w:val="ru-RU"/>
              </w:rPr>
              <w:t>лет</w:t>
            </w:r>
            <w:r w:rsidRPr="00007C3E">
              <w:rPr>
                <w:rFonts w:hAnsi="Times New Roman" w:cs="Times New Roman"/>
                <w:sz w:val="24"/>
                <w:szCs w:val="24"/>
              </w:rPr>
              <w:t> </w:t>
            </w:r>
            <w:r w:rsidRPr="00007C3E">
              <w:rPr>
                <w:rFonts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="00C52EC9" w:rsidRPr="00007C3E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  <w:r w:rsidRPr="00007C3E">
              <w:rPr>
                <w:rFonts w:hAnsi="Times New Roman" w:cs="Times New Roman"/>
                <w:sz w:val="24"/>
                <w:szCs w:val="24"/>
              </w:rPr>
              <w:t> </w:t>
            </w:r>
            <w:r w:rsidRPr="00007C3E">
              <w:rPr>
                <w:rFonts w:hAnsi="Times New Roman" w:cs="Times New Roman"/>
                <w:sz w:val="24"/>
                <w:szCs w:val="24"/>
                <w:lang w:val="ru-RU"/>
              </w:rPr>
              <w:t>чел.</w:t>
            </w:r>
            <w:r w:rsidRPr="00007C3E">
              <w:rPr>
                <w:lang w:val="ru-RU"/>
              </w:rPr>
              <w:br/>
            </w:r>
            <w:r w:rsidRPr="00007C3E">
              <w:rPr>
                <w:rFonts w:hAnsi="Times New Roman" w:cs="Times New Roman"/>
                <w:sz w:val="24"/>
                <w:szCs w:val="24"/>
                <w:lang w:val="ru-RU"/>
              </w:rPr>
              <w:t>5–10 лет</w:t>
            </w:r>
            <w:r w:rsidRPr="00007C3E">
              <w:rPr>
                <w:rFonts w:hAnsi="Times New Roman" w:cs="Times New Roman"/>
                <w:sz w:val="24"/>
                <w:szCs w:val="24"/>
              </w:rPr>
              <w:t> </w:t>
            </w:r>
            <w:r w:rsidRPr="00007C3E">
              <w:rPr>
                <w:rFonts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="00C52EC9" w:rsidRPr="00007C3E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007C3E">
              <w:rPr>
                <w:rFonts w:hAnsi="Times New Roman" w:cs="Times New Roman"/>
                <w:sz w:val="24"/>
                <w:szCs w:val="24"/>
              </w:rPr>
              <w:t> </w:t>
            </w:r>
            <w:r w:rsidRPr="00007C3E">
              <w:rPr>
                <w:rFonts w:hAnsi="Times New Roman" w:cs="Times New Roman"/>
                <w:sz w:val="24"/>
                <w:szCs w:val="24"/>
                <w:lang w:val="ru-RU"/>
              </w:rPr>
              <w:t>чел.</w:t>
            </w:r>
            <w:r w:rsidRPr="00007C3E">
              <w:rPr>
                <w:lang w:val="ru-RU"/>
              </w:rPr>
              <w:br/>
            </w:r>
            <w:r w:rsidR="00C52EC9" w:rsidRPr="00007C3E">
              <w:rPr>
                <w:rFonts w:hAnsi="Times New Roman" w:cs="Times New Roman"/>
                <w:sz w:val="24"/>
                <w:szCs w:val="24"/>
                <w:lang w:val="ru-RU"/>
              </w:rPr>
              <w:t>10-15 лет-2 чел</w:t>
            </w:r>
            <w:proofErr w:type="gramStart"/>
            <w:r w:rsidR="00C52EC9" w:rsidRPr="00007C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007C3E"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007C3E">
              <w:rPr>
                <w:rFonts w:hAnsi="Times New Roman" w:cs="Times New Roman"/>
                <w:sz w:val="24"/>
                <w:szCs w:val="24"/>
                <w:lang w:val="ru-RU"/>
              </w:rPr>
              <w:t>выше 15</w:t>
            </w:r>
            <w:r w:rsidRPr="00007C3E">
              <w:rPr>
                <w:rFonts w:hAnsi="Times New Roman" w:cs="Times New Roman"/>
                <w:sz w:val="24"/>
                <w:szCs w:val="24"/>
              </w:rPr>
              <w:t> </w:t>
            </w:r>
            <w:r w:rsidRPr="00007C3E">
              <w:rPr>
                <w:rFonts w:hAnsi="Times New Roman" w:cs="Times New Roman"/>
                <w:sz w:val="24"/>
                <w:szCs w:val="24"/>
                <w:lang w:val="ru-RU"/>
              </w:rPr>
              <w:t>лет</w:t>
            </w:r>
            <w:r w:rsidRPr="00007C3E">
              <w:rPr>
                <w:rFonts w:hAnsi="Times New Roman" w:cs="Times New Roman"/>
                <w:sz w:val="24"/>
                <w:szCs w:val="24"/>
              </w:rPr>
              <w:t> </w:t>
            </w:r>
            <w:r w:rsidRPr="00007C3E">
              <w:rPr>
                <w:rFonts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="00C52EC9" w:rsidRPr="00007C3E">
              <w:rPr>
                <w:rFonts w:hAnsi="Times New Roman" w:cs="Times New Roman"/>
                <w:sz w:val="24"/>
                <w:szCs w:val="24"/>
                <w:lang w:val="ru-RU"/>
              </w:rPr>
              <w:t>22</w:t>
            </w:r>
            <w:r w:rsidRPr="00007C3E">
              <w:rPr>
                <w:rFonts w:hAnsi="Times New Roman" w:cs="Times New Roman"/>
                <w:sz w:val="24"/>
                <w:szCs w:val="24"/>
              </w:rPr>
              <w:t> </w:t>
            </w:r>
            <w:r w:rsidRPr="00007C3E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чел. </w:t>
            </w:r>
          </w:p>
        </w:tc>
      </w:tr>
    </w:tbl>
    <w:p w:rsidR="00296A99" w:rsidRPr="00363AB5" w:rsidRDefault="00363A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Количество работников, имеющих ученую степень, звание, ведомственные награды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д.:</w:t>
      </w:r>
    </w:p>
    <w:p w:rsidR="00296A99" w:rsidRDefault="00363AB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имеющих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степень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CE550C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96A99" w:rsidRDefault="00363AB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имеющих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ведомственные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награды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7D7139">
        <w:rPr>
          <w:rFonts w:hAnsi="Times New Roman" w:cs="Times New Roman"/>
          <w:color w:val="FF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96A99" w:rsidRPr="00363AB5" w:rsidRDefault="00363AB5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победители (призеры, лауреаты) профессиональных конкурсов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BB2A16">
        <w:rPr>
          <w:rFonts w:hAnsi="Times New Roman" w:cs="Times New Roman"/>
          <w:color w:val="FF0000"/>
          <w:sz w:val="24"/>
          <w:szCs w:val="24"/>
          <w:lang w:val="ru-RU"/>
        </w:rPr>
        <w:t>2</w:t>
      </w:r>
    </w:p>
    <w:p w:rsidR="00296A99" w:rsidRPr="00BB2A16" w:rsidRDefault="00363A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A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Краткая характеристика окружающего социума, наличие социальных партнеров. </w:t>
      </w:r>
      <w:r w:rsidRPr="00BB2A16">
        <w:rPr>
          <w:rFonts w:hAnsi="Times New Roman" w:cs="Times New Roman"/>
          <w:color w:val="000000"/>
          <w:sz w:val="24"/>
          <w:szCs w:val="24"/>
          <w:lang w:val="ru-RU"/>
        </w:rPr>
        <w:t>Ближайшее окружение детского сада:</w:t>
      </w:r>
    </w:p>
    <w:p w:rsidR="00296A99" w:rsidRDefault="00363AB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="00CE550C">
        <w:rPr>
          <w:rFonts w:hAnsi="Times New Roman" w:cs="Times New Roman"/>
          <w:color w:val="000000"/>
          <w:sz w:val="24"/>
          <w:szCs w:val="24"/>
          <w:lang w:val="ru-RU"/>
        </w:rPr>
        <w:t xml:space="preserve"> казенное общеобразовательное учреждение СОШ № 9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E550C" w:rsidRPr="00363AB5" w:rsidRDefault="00CE550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Кизлярская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гимназия № 1</w:t>
      </w:r>
    </w:p>
    <w:p w:rsidR="00296A99" w:rsidRDefault="00CE550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ДЮСШ</w:t>
      </w:r>
      <w:r w:rsidR="00363AB5">
        <w:rPr>
          <w:rFonts w:hAnsi="Times New Roman" w:cs="Times New Roman"/>
          <w:color w:val="000000"/>
          <w:sz w:val="24"/>
          <w:szCs w:val="24"/>
        </w:rPr>
        <w:t>;</w:t>
      </w:r>
    </w:p>
    <w:p w:rsidR="00296A99" w:rsidRDefault="00363AB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Детская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городская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поликлиника</w:t>
      </w:r>
      <w:proofErr w:type="spellEnd"/>
    </w:p>
    <w:p w:rsidR="00296A99" w:rsidRPr="00363AB5" w:rsidRDefault="00363A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Сотрудничество с</w:t>
      </w:r>
      <w:r w:rsidR="00CE550C">
        <w:rPr>
          <w:rFonts w:hAnsi="Times New Roman" w:cs="Times New Roman"/>
          <w:color w:val="000000"/>
          <w:sz w:val="24"/>
          <w:szCs w:val="24"/>
          <w:lang w:val="ru-RU"/>
        </w:rPr>
        <w:t xml:space="preserve"> ДЮСШ 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позволяет обеспечить возможность получения дополнительного образования, реализовать индивидуально-дифференцированный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развитию детей, удовлетворить потребность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двигательной активности.</w:t>
      </w:r>
    </w:p>
    <w:p w:rsidR="00296A99" w:rsidRPr="00363AB5" w:rsidRDefault="00363A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Специалисты Детск</w:t>
      </w:r>
      <w:r w:rsidR="00CE550C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городская</w:t>
      </w:r>
      <w:proofErr w:type="gramEnd"/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 xml:space="preserve"> поликлиник</w:t>
      </w:r>
      <w:r w:rsidR="00CE55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обеспечивают профессиональное медицинское обслуживание детей детского сада, проводят мониторинг уровня здоровья детей, лечебно-профилактические мероприятия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детьми, консультации для родителей.</w:t>
      </w:r>
    </w:p>
    <w:p w:rsidR="00296A99" w:rsidRPr="00363AB5" w:rsidRDefault="00363A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М</w:t>
      </w:r>
      <w:r w:rsidR="00CE550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CE550C">
        <w:rPr>
          <w:rFonts w:hAnsi="Times New Roman" w:cs="Times New Roman"/>
          <w:color w:val="000000"/>
          <w:sz w:val="24"/>
          <w:szCs w:val="24"/>
          <w:lang w:val="ru-RU"/>
        </w:rPr>
        <w:t xml:space="preserve">СОШ № 9 и </w:t>
      </w:r>
      <w:proofErr w:type="spellStart"/>
      <w:r w:rsidR="00CE550C">
        <w:rPr>
          <w:rFonts w:hAnsi="Times New Roman" w:cs="Times New Roman"/>
          <w:color w:val="000000"/>
          <w:sz w:val="24"/>
          <w:szCs w:val="24"/>
          <w:lang w:val="ru-RU"/>
        </w:rPr>
        <w:t>Кизлярской</w:t>
      </w:r>
      <w:proofErr w:type="spellEnd"/>
      <w:r w:rsidR="00CE550C">
        <w:rPr>
          <w:rFonts w:hAnsi="Times New Roman" w:cs="Times New Roman"/>
          <w:color w:val="000000"/>
          <w:sz w:val="24"/>
          <w:szCs w:val="24"/>
          <w:lang w:val="ru-RU"/>
        </w:rPr>
        <w:t xml:space="preserve"> гимназией № 1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обеспечивает преемственность дошкольного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начального школьного образования.</w:t>
      </w:r>
    </w:p>
    <w:p w:rsidR="00296A99" w:rsidRPr="00007C3E" w:rsidRDefault="00363AB5">
      <w:pPr>
        <w:rPr>
          <w:rFonts w:hAnsi="Times New Roman" w:cs="Times New Roman"/>
          <w:sz w:val="24"/>
          <w:szCs w:val="24"/>
          <w:lang w:val="ru-RU"/>
        </w:rPr>
      </w:pPr>
      <w:r w:rsidRPr="00363A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Краткое описание достижений организации.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 детского сада регулярно 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конкурсах муниципального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 xml:space="preserve">регионального уровня. </w:t>
      </w:r>
      <w:r w:rsidRPr="00007C3E">
        <w:rPr>
          <w:rFonts w:hAnsi="Times New Roman" w:cs="Times New Roman"/>
          <w:sz w:val="24"/>
          <w:szCs w:val="24"/>
          <w:lang w:val="ru-RU"/>
        </w:rPr>
        <w:t>В</w:t>
      </w:r>
      <w:r w:rsidRPr="00007C3E">
        <w:rPr>
          <w:rFonts w:hAnsi="Times New Roman" w:cs="Times New Roman"/>
          <w:sz w:val="24"/>
          <w:szCs w:val="24"/>
        </w:rPr>
        <w:t> </w:t>
      </w:r>
      <w:r w:rsidRPr="00007C3E">
        <w:rPr>
          <w:rFonts w:hAnsi="Times New Roman" w:cs="Times New Roman"/>
          <w:sz w:val="24"/>
          <w:szCs w:val="24"/>
          <w:lang w:val="ru-RU"/>
        </w:rPr>
        <w:t xml:space="preserve">апреле 2023 года наш </w:t>
      </w:r>
      <w:proofErr w:type="spellStart"/>
      <w:r w:rsidRPr="00007C3E">
        <w:rPr>
          <w:rFonts w:hAnsi="Times New Roman" w:cs="Times New Roman"/>
          <w:sz w:val="24"/>
          <w:szCs w:val="24"/>
          <w:lang w:val="ru-RU"/>
        </w:rPr>
        <w:t>педагог</w:t>
      </w:r>
      <w:r w:rsidR="00403746" w:rsidRPr="00007C3E">
        <w:rPr>
          <w:rFonts w:hAnsi="Times New Roman" w:cs="Times New Roman"/>
          <w:sz w:val="24"/>
          <w:szCs w:val="24"/>
          <w:lang w:val="ru-RU"/>
        </w:rPr>
        <w:t>Магомедова</w:t>
      </w:r>
      <w:proofErr w:type="spellEnd"/>
      <w:r w:rsidR="00403746" w:rsidRPr="00007C3E">
        <w:rPr>
          <w:rFonts w:hAnsi="Times New Roman" w:cs="Times New Roman"/>
          <w:sz w:val="24"/>
          <w:szCs w:val="24"/>
          <w:lang w:val="ru-RU"/>
        </w:rPr>
        <w:t xml:space="preserve"> Э.И. </w:t>
      </w:r>
      <w:r w:rsidR="007D2950" w:rsidRPr="00007C3E">
        <w:rPr>
          <w:rFonts w:hAnsi="Times New Roman" w:cs="Times New Roman"/>
          <w:sz w:val="24"/>
          <w:szCs w:val="24"/>
          <w:lang w:val="ru-RU"/>
        </w:rPr>
        <w:t>принял</w:t>
      </w:r>
      <w:r w:rsidR="00403746" w:rsidRPr="00007C3E">
        <w:rPr>
          <w:rFonts w:hAnsi="Times New Roman" w:cs="Times New Roman"/>
          <w:sz w:val="24"/>
          <w:szCs w:val="24"/>
          <w:lang w:val="ru-RU"/>
        </w:rPr>
        <w:t>а</w:t>
      </w:r>
      <w:r w:rsidR="007D2950" w:rsidRPr="00007C3E">
        <w:rPr>
          <w:rFonts w:hAnsi="Times New Roman" w:cs="Times New Roman"/>
          <w:sz w:val="24"/>
          <w:szCs w:val="24"/>
          <w:lang w:val="ru-RU"/>
        </w:rPr>
        <w:t xml:space="preserve"> участие в муниципальном этапе конкурса профессионального мастерства «Воспитатель года-23», заняв первое место, приняла участие в республиканском этапе в г</w:t>
      </w:r>
      <w:proofErr w:type="gramStart"/>
      <w:r w:rsidR="007D2950" w:rsidRPr="00007C3E">
        <w:rPr>
          <w:rFonts w:hAnsi="Times New Roman" w:cs="Times New Roman"/>
          <w:sz w:val="24"/>
          <w:szCs w:val="24"/>
          <w:lang w:val="ru-RU"/>
        </w:rPr>
        <w:t>.М</w:t>
      </w:r>
      <w:proofErr w:type="gramEnd"/>
      <w:r w:rsidR="007D2950" w:rsidRPr="00007C3E">
        <w:rPr>
          <w:rFonts w:hAnsi="Times New Roman" w:cs="Times New Roman"/>
          <w:sz w:val="24"/>
          <w:szCs w:val="24"/>
          <w:lang w:val="ru-RU"/>
        </w:rPr>
        <w:t>ахачкала.</w:t>
      </w:r>
      <w:r w:rsidR="00403746" w:rsidRPr="00007C3E">
        <w:rPr>
          <w:rFonts w:hAnsi="Times New Roman" w:cs="Times New Roman"/>
          <w:sz w:val="24"/>
          <w:szCs w:val="24"/>
          <w:lang w:val="ru-RU"/>
        </w:rPr>
        <w:t xml:space="preserve"> В 2024г Магомедова Э.И. участвовала в муниципальном конкурсе «Воспитатель года-2024» в качестве члена жюри.</w:t>
      </w:r>
    </w:p>
    <w:p w:rsidR="00296A99" w:rsidRPr="00007C3E" w:rsidRDefault="00363AB5">
      <w:pPr>
        <w:rPr>
          <w:rFonts w:hAnsi="Times New Roman" w:cs="Times New Roman"/>
          <w:sz w:val="24"/>
          <w:szCs w:val="24"/>
          <w:lang w:val="ru-RU"/>
        </w:rPr>
      </w:pPr>
      <w:r w:rsidRPr="00007C3E">
        <w:rPr>
          <w:rFonts w:hAnsi="Times New Roman" w:cs="Times New Roman"/>
          <w:sz w:val="24"/>
          <w:szCs w:val="24"/>
          <w:lang w:val="ru-RU"/>
        </w:rPr>
        <w:lastRenderedPageBreak/>
        <w:t>В</w:t>
      </w:r>
      <w:r w:rsidRPr="00007C3E">
        <w:rPr>
          <w:rFonts w:hAnsi="Times New Roman" w:cs="Times New Roman"/>
          <w:sz w:val="24"/>
          <w:szCs w:val="24"/>
        </w:rPr>
        <w:t> </w:t>
      </w:r>
      <w:r w:rsidRPr="00007C3E">
        <w:rPr>
          <w:rFonts w:hAnsi="Times New Roman" w:cs="Times New Roman"/>
          <w:sz w:val="24"/>
          <w:szCs w:val="24"/>
          <w:lang w:val="ru-RU"/>
        </w:rPr>
        <w:t xml:space="preserve">2024 году </w:t>
      </w:r>
      <w:r w:rsidR="00403746" w:rsidRPr="00007C3E">
        <w:rPr>
          <w:rFonts w:hAnsi="Times New Roman" w:cs="Times New Roman"/>
          <w:sz w:val="24"/>
          <w:szCs w:val="24"/>
          <w:lang w:val="ru-RU"/>
        </w:rPr>
        <w:t xml:space="preserve">воспитатель Карева А.А.совместно с воспитанницей </w:t>
      </w:r>
      <w:proofErr w:type="spellStart"/>
      <w:r w:rsidR="00403746" w:rsidRPr="00007C3E">
        <w:rPr>
          <w:rFonts w:hAnsi="Times New Roman" w:cs="Times New Roman"/>
          <w:sz w:val="24"/>
          <w:szCs w:val="24"/>
          <w:lang w:val="ru-RU"/>
        </w:rPr>
        <w:t>Магомедкамиловой</w:t>
      </w:r>
      <w:proofErr w:type="spellEnd"/>
      <w:r w:rsidR="00403746" w:rsidRPr="00007C3E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03746" w:rsidRPr="00007C3E">
        <w:rPr>
          <w:rFonts w:hAnsi="Times New Roman" w:cs="Times New Roman"/>
          <w:sz w:val="24"/>
          <w:szCs w:val="24"/>
          <w:lang w:val="ru-RU"/>
        </w:rPr>
        <w:t>Ясминой</w:t>
      </w:r>
      <w:proofErr w:type="spellEnd"/>
      <w:r w:rsidR="00403746" w:rsidRPr="00007C3E">
        <w:rPr>
          <w:rFonts w:hAnsi="Times New Roman" w:cs="Times New Roman"/>
          <w:sz w:val="24"/>
          <w:szCs w:val="24"/>
          <w:lang w:val="ru-RU"/>
        </w:rPr>
        <w:t xml:space="preserve"> заняли первое место в муниципальном этапе всероссийского фестиваля «Праздник </w:t>
      </w:r>
      <w:proofErr w:type="spellStart"/>
      <w:r w:rsidR="00403746" w:rsidRPr="00007C3E">
        <w:rPr>
          <w:rFonts w:hAnsi="Times New Roman" w:cs="Times New Roman"/>
          <w:sz w:val="24"/>
          <w:szCs w:val="24"/>
          <w:lang w:val="ru-RU"/>
        </w:rPr>
        <w:t>эколят-молодых</w:t>
      </w:r>
      <w:proofErr w:type="spellEnd"/>
      <w:r w:rsidR="00403746" w:rsidRPr="00007C3E">
        <w:rPr>
          <w:rFonts w:hAnsi="Times New Roman" w:cs="Times New Roman"/>
          <w:sz w:val="24"/>
          <w:szCs w:val="24"/>
          <w:lang w:val="ru-RU"/>
        </w:rPr>
        <w:t xml:space="preserve"> защитников природы» в номинации «Детская </w:t>
      </w:r>
      <w:proofErr w:type="spellStart"/>
      <w:r w:rsidR="00403746" w:rsidRPr="00007C3E">
        <w:rPr>
          <w:rFonts w:hAnsi="Times New Roman" w:cs="Times New Roman"/>
          <w:sz w:val="24"/>
          <w:szCs w:val="24"/>
          <w:lang w:val="ru-RU"/>
        </w:rPr>
        <w:t>экожурналистика</w:t>
      </w:r>
      <w:proofErr w:type="spellEnd"/>
      <w:r w:rsidR="00403746" w:rsidRPr="00007C3E">
        <w:rPr>
          <w:rFonts w:hAnsi="Times New Roman" w:cs="Times New Roman"/>
          <w:sz w:val="24"/>
          <w:szCs w:val="24"/>
          <w:lang w:val="ru-RU"/>
        </w:rPr>
        <w:t xml:space="preserve">», и второе место в республиканском этапе данного конкурса  с работой о </w:t>
      </w:r>
      <w:proofErr w:type="spellStart"/>
      <w:r w:rsidR="00403746" w:rsidRPr="00007C3E">
        <w:rPr>
          <w:rFonts w:hAnsi="Times New Roman" w:cs="Times New Roman"/>
          <w:sz w:val="24"/>
          <w:szCs w:val="24"/>
          <w:lang w:val="ru-RU"/>
        </w:rPr>
        <w:t>Кардоновской</w:t>
      </w:r>
      <w:proofErr w:type="spellEnd"/>
      <w:r w:rsidR="00403746" w:rsidRPr="00007C3E">
        <w:rPr>
          <w:rFonts w:hAnsi="Times New Roman" w:cs="Times New Roman"/>
          <w:sz w:val="24"/>
          <w:szCs w:val="24"/>
          <w:lang w:val="ru-RU"/>
        </w:rPr>
        <w:t xml:space="preserve"> лечебной воде.</w:t>
      </w:r>
    </w:p>
    <w:p w:rsidR="00296A99" w:rsidRPr="003479CA" w:rsidRDefault="00363AB5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3479CA">
        <w:rPr>
          <w:b/>
          <w:bCs/>
          <w:color w:val="252525"/>
          <w:spacing w:val="-2"/>
          <w:sz w:val="32"/>
          <w:szCs w:val="32"/>
          <w:lang w:val="ru-RU"/>
        </w:rPr>
        <w:t>Проблемно-ориентированный анализ текущего состояния организации</w:t>
      </w:r>
    </w:p>
    <w:p w:rsidR="00296A99" w:rsidRPr="00363AB5" w:rsidRDefault="00363A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Перед началом разработки программы рабочая группа проанализировала:</w:t>
      </w:r>
    </w:p>
    <w:p w:rsidR="00296A99" w:rsidRPr="00363AB5" w:rsidRDefault="00363AB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 реализации программы развития детского сада на 2021-2024;</w:t>
      </w:r>
    </w:p>
    <w:p w:rsidR="00296A99" w:rsidRPr="00363AB5" w:rsidRDefault="00363AB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результаты самодиагностики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основе </w:t>
      </w:r>
      <w:r>
        <w:rPr>
          <w:rFonts w:hAnsi="Times New Roman" w:cs="Times New Roman"/>
          <w:color w:val="000000"/>
          <w:sz w:val="24"/>
          <w:szCs w:val="24"/>
        </w:rPr>
        <w:t>SWOT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—анализа возможностей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проблем образовательной организации;</w:t>
      </w:r>
    </w:p>
    <w:p w:rsidR="00296A99" w:rsidRDefault="00363AB5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возможные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варианты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96A99" w:rsidRPr="00363AB5" w:rsidRDefault="00363A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Результаты самодиагностики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</w:t>
      </w:r>
      <w:r>
        <w:rPr>
          <w:rFonts w:hAnsi="Times New Roman" w:cs="Times New Roman"/>
          <w:color w:val="000000"/>
          <w:sz w:val="24"/>
          <w:szCs w:val="24"/>
        </w:rPr>
        <w:t>SWOT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-анализа</w:t>
      </w:r>
    </w:p>
    <w:tbl>
      <w:tblPr>
        <w:tblW w:w="992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33"/>
        <w:gridCol w:w="2457"/>
        <w:gridCol w:w="2571"/>
        <w:gridCol w:w="2368"/>
      </w:tblGrid>
      <w:tr w:rsidR="00296A99" w:rsidRPr="00A82DAF" w:rsidTr="004A4A33"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актуального состояния внутреннего потенциала</w:t>
            </w:r>
          </w:p>
        </w:tc>
        <w:tc>
          <w:tcPr>
            <w:tcW w:w="4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перспектив развития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изменения внешних факторов</w:t>
            </w:r>
          </w:p>
        </w:tc>
      </w:tr>
      <w:tr w:rsidR="00296A99" w:rsidTr="004A4A33"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стороны</w:t>
            </w:r>
            <w:proofErr w:type="spellEnd"/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стороны</w:t>
            </w:r>
            <w:proofErr w:type="spellEnd"/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Благоприятные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Риски</w:t>
            </w:r>
            <w:proofErr w:type="spellEnd"/>
          </w:p>
        </w:tc>
      </w:tr>
      <w:tr w:rsidR="00296A99" w:rsidRPr="00A82DAF" w:rsidTr="004A4A33"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Высокий профессиональный уровень педагогических кадров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необходимого опыта педагогов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инновационной, цифровой, проектной деятельности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 w:rsidP="00007C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возможность получать квалифицированную научно-методическую помощь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007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заместителя</w:t>
            </w:r>
            <w:proofErr w:type="gramEnd"/>
            <w:r w:rsidR="00007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заведующего по ВМР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Невысокая заработная плата, косвенным образом влияющая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престиж профессии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стимулирование педагогов развиваться, внедрять новые технологии</w:t>
            </w:r>
          </w:p>
        </w:tc>
      </w:tr>
      <w:tr w:rsidR="00296A99" w:rsidRPr="00A82DAF" w:rsidTr="004A4A33"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инновационных подходов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методической работы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Преобладание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коллективе педагогов традиционных подходов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образовательному процессу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Востребованность</w:t>
            </w:r>
            <w:proofErr w:type="spellEnd"/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среди родителей услуг дополнительного образования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Формализованный подход органов власти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сфере </w:t>
            </w:r>
            <w:proofErr w:type="spellStart"/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 инноваций без учета потребностей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реальных возможностей конкретного детского сада</w:t>
            </w:r>
          </w:p>
        </w:tc>
      </w:tr>
      <w:tr w:rsidR="00296A99" w:rsidTr="004A4A33"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Месторасположение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proofErr w:type="spellEnd"/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Устаревшая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база</w:t>
            </w:r>
            <w:proofErr w:type="spellEnd"/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целевых государственных программах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сфере </w:t>
            </w:r>
            <w:proofErr w:type="spellStart"/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 дополнительного образования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Недостаточное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296A99" w:rsidRPr="00A82DAF" w:rsidTr="004A4A33"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Накопленный практический опыт образовательной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оздоровительной деятельности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 опыта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 маркетинга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работой детского сада.</w:t>
            </w:r>
          </w:p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организации, которые готовы стать партнерами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сетевом взаимодействии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большим количеством изменений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законодательстве есть риск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довести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 выбранные направления развития</w:t>
            </w:r>
          </w:p>
        </w:tc>
      </w:tr>
    </w:tbl>
    <w:p w:rsidR="00296A99" w:rsidRPr="00363AB5" w:rsidRDefault="00363A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Описание возможных причин возникновения дефицитов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управленческих причин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</w:p>
    <w:tbl>
      <w:tblPr>
        <w:tblW w:w="5447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35"/>
        <w:gridCol w:w="2528"/>
        <w:gridCol w:w="5034"/>
      </w:tblGrid>
      <w:tr w:rsidR="00296A99" w:rsidTr="00403746"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Дефицит</w:t>
            </w:r>
            <w:proofErr w:type="spellEnd"/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Причина</w:t>
            </w:r>
            <w:proofErr w:type="spellEnd"/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решения</w:t>
            </w:r>
            <w:proofErr w:type="spellEnd"/>
          </w:p>
        </w:tc>
      </w:tr>
      <w:tr w:rsidR="00296A99" w:rsidRPr="00A82DAF" w:rsidTr="00403746"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 ресурсов для обучения поступающих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Недостаточное финансирование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быстрый рост количества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различных нозологий</w:t>
            </w: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Оптимизация форм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связной речи, навыков коммуникативного общения, умений самостоятельно усваивать знания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алгоритмы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решению новых задач.</w:t>
            </w:r>
          </w:p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Разработка системы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взаимодействию детского сада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воспитании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ОВЗ.</w:t>
            </w:r>
          </w:p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Запрос дополнительного финансирования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модернизация РППС.</w:t>
            </w:r>
          </w:p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Прием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дополнительных специалистов: учителя-дефектолога, инструктора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лечебной физкультуре</w:t>
            </w:r>
          </w:p>
        </w:tc>
      </w:tr>
      <w:tr w:rsidR="00296A99" w:rsidRPr="00A82DAF" w:rsidTr="00403746"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Сложное взаимодействие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детей-иностранцев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Смешанный контингент родителей, обладающих различными целями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ценностными ориентациями. Увеличение количества 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воспитанников-иностранцев, плохо владеющим русским языком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основами российской культуры</w:t>
            </w: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 Корректировка программы воспитания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включения более эффективных форм взаимодействия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детей-иностранцев.</w:t>
            </w:r>
          </w:p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Введение дополнительных занятий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детьми-иностранцами.</w:t>
            </w:r>
          </w:p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3. Введение дополнительных занятий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педагогом-психологом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 детей-иностранцев</w:t>
            </w:r>
          </w:p>
        </w:tc>
      </w:tr>
      <w:tr w:rsidR="00296A99" w:rsidRPr="00A82DAF" w:rsidTr="00403746"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Увеличение количества часто болеющих воспитанников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Чаще поступают дети, имеющие предрасположенность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простудным заболеваниям, иным отклонениям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состоянии здоровья, пищевым аллергиям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Внедрение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апробация новых </w:t>
            </w:r>
            <w:proofErr w:type="spellStart"/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здоровьесберегающих</w:t>
            </w:r>
            <w:proofErr w:type="spellEnd"/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форм работы, методов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</w:p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Усиление просветительской деятельности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 ЗОЖ</w:t>
            </w:r>
          </w:p>
        </w:tc>
      </w:tr>
    </w:tbl>
    <w:p w:rsidR="00296A99" w:rsidRPr="003479CA" w:rsidRDefault="00363AB5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3479CA">
        <w:rPr>
          <w:b/>
          <w:bCs/>
          <w:color w:val="252525"/>
          <w:spacing w:val="-2"/>
          <w:sz w:val="32"/>
          <w:szCs w:val="32"/>
          <w:lang w:val="ru-RU"/>
        </w:rPr>
        <w:t>Основные направления развития организации</w:t>
      </w:r>
    </w:p>
    <w:p w:rsidR="00296A99" w:rsidRPr="00363AB5" w:rsidRDefault="00363A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Перечень действий,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каждому направлению развития детского сада,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том числе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устранение причин возникновения дефицитов.</w:t>
      </w:r>
    </w:p>
    <w:p w:rsidR="00296A99" w:rsidRPr="00363AB5" w:rsidRDefault="00363A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A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Направление «Знание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воспитание».</w:t>
      </w:r>
    </w:p>
    <w:p w:rsidR="00296A99" w:rsidRPr="00363AB5" w:rsidRDefault="00363AB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Подпроект</w:t>
      </w:r>
      <w:proofErr w:type="spellEnd"/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A4A3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Электронное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дистанционное обучение</w:t>
      </w:r>
      <w:r w:rsidR="004A4A3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38"/>
        <w:gridCol w:w="1267"/>
        <w:gridCol w:w="939"/>
        <w:gridCol w:w="1309"/>
        <w:gridCol w:w="975"/>
        <w:gridCol w:w="1099"/>
        <w:gridCol w:w="1374"/>
        <w:gridCol w:w="976"/>
      </w:tblGrid>
      <w:tr w:rsidR="00296A99" w:rsidRPr="00A82D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Целевые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индикаторы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результативности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lang w:val="ru-RU"/>
              </w:rPr>
            </w:pPr>
            <w:r w:rsidRPr="00363A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Система оценки результатов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контроля реализации</w:t>
            </w:r>
          </w:p>
        </w:tc>
      </w:tr>
      <w:tr w:rsidR="00296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Урегулировать электронное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дистанционное обучение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Принятие ЛНА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дистанционном обучении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Решить, какие программы реализовывать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электронного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дистанционного обучения.</w:t>
            </w:r>
            <w:r w:rsidRPr="00363AB5">
              <w:rPr>
                <w:lang w:val="ru-RU"/>
              </w:rPr>
              <w:br/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2. Обеспечить условия для </w:t>
            </w:r>
            <w:proofErr w:type="spellStart"/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дистанционки</w:t>
            </w:r>
            <w:proofErr w:type="spellEnd"/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Правительства РФ.</w:t>
            </w:r>
            <w:r w:rsidRPr="00363AB5">
              <w:rPr>
                <w:lang w:val="ru-RU"/>
              </w:rPr>
              <w:br/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Принять ЛНА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мнения участников образовательных отношений.</w:t>
            </w:r>
            <w:r w:rsidRPr="00363AB5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Опубликовать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ЛНА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01.05.2025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обучения соответствуют НПА.</w:t>
            </w:r>
            <w:r w:rsidRPr="00363AB5">
              <w:rPr>
                <w:lang w:val="ru-RU"/>
              </w:rPr>
              <w:br/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сайте </w:t>
            </w:r>
            <w:proofErr w:type="gramStart"/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размешен</w:t>
            </w:r>
            <w:proofErr w:type="gramEnd"/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утвержденный ЛНА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дистанционном 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Мониторинг</w:t>
            </w:r>
            <w:proofErr w:type="spellEnd"/>
          </w:p>
        </w:tc>
      </w:tr>
    </w:tbl>
    <w:p w:rsidR="00296A99" w:rsidRDefault="00363AB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lastRenderedPageBreak/>
        <w:t>Подпроект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A4A3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Адаптация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детей-иностранцев</w:t>
      </w:r>
      <w:proofErr w:type="spellEnd"/>
      <w:r w:rsidR="004A4A3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78"/>
        <w:gridCol w:w="1253"/>
        <w:gridCol w:w="961"/>
        <w:gridCol w:w="1255"/>
        <w:gridCol w:w="998"/>
        <w:gridCol w:w="1125"/>
        <w:gridCol w:w="1408"/>
        <w:gridCol w:w="999"/>
      </w:tblGrid>
      <w:tr w:rsidR="00296A99" w:rsidRPr="00A82DAF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Целевые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индикаторы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результативности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lang w:val="ru-RU"/>
              </w:rPr>
            </w:pPr>
            <w:r w:rsidRPr="00363A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Система оценки результатов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контроля реализации</w:t>
            </w:r>
          </w:p>
        </w:tc>
      </w:tr>
      <w:tr w:rsidR="00296A99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Создать условия для адаптации воспитанников, плохо владеющих 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русским языком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русской культурой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Дети-иностранцы быстро адаптируются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показывают высокие 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результаты освоения образовательной программы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2025 — 2026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Провести диагностику детей-иностранцев.</w:t>
            </w:r>
            <w:r w:rsidRPr="00363AB5">
              <w:rPr>
                <w:lang w:val="ru-RU"/>
              </w:rPr>
              <w:br/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Составить план мероприят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условий.</w:t>
            </w:r>
            <w:r w:rsidRPr="00363AB5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маршруты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Нанять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специалистов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МЗ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Дети-иностранцы показывают позитивную динамику развития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освоения ООП </w:t>
            </w:r>
            <w:proofErr w:type="gramStart"/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63AB5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Отсутствуют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конфликты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детей-иностранцев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ВСОКО</w:t>
            </w:r>
          </w:p>
        </w:tc>
      </w:tr>
    </w:tbl>
    <w:p w:rsidR="00296A99" w:rsidRDefault="00363AB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Направление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среда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».</w:t>
      </w:r>
      <w:proofErr w:type="gramEnd"/>
    </w:p>
    <w:p w:rsidR="00296A99" w:rsidRPr="00363AB5" w:rsidRDefault="00363AB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Подпроект</w:t>
      </w:r>
      <w:proofErr w:type="spellEnd"/>
      <w:r w:rsidR="004A4A33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Модернизация РППС для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="004A4A33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94"/>
        <w:gridCol w:w="1141"/>
        <w:gridCol w:w="962"/>
        <w:gridCol w:w="1245"/>
        <w:gridCol w:w="999"/>
        <w:gridCol w:w="1126"/>
        <w:gridCol w:w="1410"/>
        <w:gridCol w:w="1000"/>
      </w:tblGrid>
      <w:tr w:rsidR="00296A99" w:rsidRPr="00A82DAF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Целевые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индикаторы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результативности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lang w:val="ru-RU"/>
              </w:rPr>
            </w:pPr>
            <w:r w:rsidRPr="00363A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Система оценки результатов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контроля реализации</w:t>
            </w:r>
          </w:p>
        </w:tc>
      </w:tr>
      <w:tr w:rsidR="00296A99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условия для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инвалидностью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РППС соответствует потребностям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ОВЗ различных нозологий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r>
              <w:rPr>
                <w:rFonts w:hAnsi="Times New Roman" w:cs="Times New Roman"/>
                <w:color w:val="000000"/>
                <w:sz w:val="24"/>
                <w:szCs w:val="24"/>
              </w:rPr>
              <w:t>2025 — 2027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Провести оценку состояния РППС.</w:t>
            </w:r>
            <w:r w:rsidRPr="00363AB5">
              <w:rPr>
                <w:lang w:val="ru-RU"/>
              </w:rPr>
              <w:br/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Составить план закупки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установки оснащения РППС.</w:t>
            </w:r>
            <w:r w:rsidRPr="00363AB5">
              <w:rPr>
                <w:lang w:val="ru-RU"/>
              </w:rPr>
              <w:br/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РППС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МЗ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РППС соответствие требованиям законодательства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позволяет обучать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различных нозологий, которые поступают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ВСОКО</w:t>
            </w:r>
          </w:p>
        </w:tc>
      </w:tr>
    </w:tbl>
    <w:p w:rsidR="00296A99" w:rsidRPr="003479CA" w:rsidRDefault="00363AB5">
      <w:pPr>
        <w:spacing w:line="600" w:lineRule="atLeast"/>
        <w:rPr>
          <w:b/>
          <w:bCs/>
          <w:color w:val="252525"/>
          <w:spacing w:val="-2"/>
          <w:sz w:val="32"/>
          <w:szCs w:val="32"/>
        </w:rPr>
      </w:pPr>
      <w:proofErr w:type="spellStart"/>
      <w:r w:rsidRPr="003479CA">
        <w:rPr>
          <w:b/>
          <w:bCs/>
          <w:color w:val="252525"/>
          <w:spacing w:val="-2"/>
          <w:sz w:val="32"/>
          <w:szCs w:val="32"/>
        </w:rPr>
        <w:lastRenderedPageBreak/>
        <w:t>Ожидаемые</w:t>
      </w:r>
      <w:proofErr w:type="spellEnd"/>
      <w:r w:rsidRPr="003479CA">
        <w:rPr>
          <w:b/>
          <w:bCs/>
          <w:color w:val="252525"/>
          <w:spacing w:val="-2"/>
          <w:sz w:val="32"/>
          <w:szCs w:val="32"/>
        </w:rPr>
        <w:t xml:space="preserve"> </w:t>
      </w:r>
      <w:proofErr w:type="spellStart"/>
      <w:r w:rsidRPr="003479CA">
        <w:rPr>
          <w:b/>
          <w:bCs/>
          <w:color w:val="252525"/>
          <w:spacing w:val="-2"/>
          <w:sz w:val="32"/>
          <w:szCs w:val="32"/>
        </w:rPr>
        <w:t>результаты</w:t>
      </w:r>
      <w:proofErr w:type="spellEnd"/>
      <w:r w:rsidRPr="003479CA">
        <w:rPr>
          <w:b/>
          <w:bCs/>
          <w:color w:val="252525"/>
          <w:spacing w:val="-2"/>
          <w:sz w:val="32"/>
          <w:szCs w:val="32"/>
        </w:rPr>
        <w:t xml:space="preserve"> </w:t>
      </w:r>
      <w:proofErr w:type="spellStart"/>
      <w:r w:rsidRPr="003479CA">
        <w:rPr>
          <w:b/>
          <w:bCs/>
          <w:color w:val="252525"/>
          <w:spacing w:val="-2"/>
          <w:sz w:val="32"/>
          <w:szCs w:val="32"/>
        </w:rPr>
        <w:t>реализации</w:t>
      </w:r>
      <w:proofErr w:type="spellEnd"/>
      <w:r w:rsidRPr="003479CA">
        <w:rPr>
          <w:b/>
          <w:bCs/>
          <w:color w:val="252525"/>
          <w:spacing w:val="-2"/>
          <w:sz w:val="32"/>
          <w:szCs w:val="32"/>
        </w:rPr>
        <w:t xml:space="preserve"> </w:t>
      </w:r>
      <w:proofErr w:type="spellStart"/>
      <w:r w:rsidRPr="003479CA">
        <w:rPr>
          <w:b/>
          <w:bCs/>
          <w:color w:val="252525"/>
          <w:spacing w:val="-2"/>
          <w:sz w:val="32"/>
          <w:szCs w:val="32"/>
        </w:rPr>
        <w:t>программы</w:t>
      </w:r>
      <w:proofErr w:type="spellEnd"/>
      <w:r w:rsidRPr="003479CA">
        <w:rPr>
          <w:b/>
          <w:bCs/>
          <w:color w:val="252525"/>
          <w:spacing w:val="-2"/>
          <w:sz w:val="32"/>
          <w:szCs w:val="32"/>
        </w:rPr>
        <w:t xml:space="preserve"> </w:t>
      </w:r>
      <w:proofErr w:type="spellStart"/>
      <w:r w:rsidRPr="003479CA">
        <w:rPr>
          <w:b/>
          <w:bCs/>
          <w:color w:val="252525"/>
          <w:spacing w:val="-2"/>
          <w:sz w:val="32"/>
          <w:szCs w:val="32"/>
        </w:rPr>
        <w:t>развития</w:t>
      </w:r>
      <w:proofErr w:type="spellEnd"/>
    </w:p>
    <w:p w:rsidR="00296A99" w:rsidRPr="00363AB5" w:rsidRDefault="00363A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организации реализуются новые программы дополнительного образования для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родителей.</w:t>
      </w:r>
    </w:p>
    <w:p w:rsidR="00296A99" w:rsidRPr="00363AB5" w:rsidRDefault="00363A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2. Высокий процент выпускников организации, успешно прошедших адаптацию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первом классе школы.</w:t>
      </w:r>
    </w:p>
    <w:p w:rsidR="00296A99" w:rsidRPr="00363AB5" w:rsidRDefault="00363A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3. Внедрены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эффективно используются цифровые технологии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работе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том числе документообороте, обучении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воспитании.</w:t>
      </w:r>
    </w:p>
    <w:p w:rsidR="00296A99" w:rsidRPr="00363AB5" w:rsidRDefault="00363A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4. Создана современная комфортная развивающая предметно-пространственная среда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обучающее пространство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требованиями законодательства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потребностями воспитанников.</w:t>
      </w:r>
    </w:p>
    <w:p w:rsidR="00296A99" w:rsidRPr="00363AB5" w:rsidRDefault="00363A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5. Повысилась профессиональная компетентность педагогов,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области овладения инновационными образовательными технологиями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счет прохождения повышения квалификации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переподготовки работников,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региональных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федеральных профессиональных мероприятиях.</w:t>
      </w:r>
    </w:p>
    <w:p w:rsidR="00296A99" w:rsidRPr="00363AB5" w:rsidRDefault="00363A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6. Организация получает меньше замечаний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органов надзора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контроля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сфере охраны труда, безопасности, образования.</w:t>
      </w:r>
    </w:p>
    <w:p w:rsidR="00296A99" w:rsidRPr="00363AB5" w:rsidRDefault="00363A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7. Улучшились условия обучения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особыми потребностями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— детей-иностранцев, плохо владеющих русским языком,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инвалидностью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др.</w:t>
      </w:r>
    </w:p>
    <w:p w:rsidR="00296A99" w:rsidRPr="003479CA" w:rsidRDefault="00363AB5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3479CA">
        <w:rPr>
          <w:b/>
          <w:bCs/>
          <w:color w:val="252525"/>
          <w:spacing w:val="-2"/>
          <w:sz w:val="32"/>
          <w:szCs w:val="32"/>
          <w:lang w:val="ru-RU"/>
        </w:rPr>
        <w:t>Механизмы реализации программы развития</w:t>
      </w:r>
    </w:p>
    <w:p w:rsidR="00296A99" w:rsidRPr="00363AB5" w:rsidRDefault="00363A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1. Заключение договоров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образовательной программы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 xml:space="preserve">целью повышение качества образовательных, </w:t>
      </w:r>
      <w:proofErr w:type="spellStart"/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здоровьеформирующих</w:t>
      </w:r>
      <w:proofErr w:type="spellEnd"/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коррекционных услуг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учреждении,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учетом возрастных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детей.</w:t>
      </w:r>
    </w:p>
    <w:p w:rsidR="00296A99" w:rsidRPr="00363AB5" w:rsidRDefault="00363A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2. Модернизация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 xml:space="preserve"> управленческих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процессов, документооборота: закупка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установка оборудования, обучение работников, </w:t>
      </w:r>
      <w:proofErr w:type="gramStart"/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правильным использованием нового оборудования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технологий.</w:t>
      </w:r>
    </w:p>
    <w:p w:rsidR="00296A99" w:rsidRPr="00363AB5" w:rsidRDefault="00363A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 Проведение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анкетирований</w:t>
      </w:r>
      <w:proofErr w:type="spellEnd"/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оценки уровня удовлетворенности услугами детского сада, комфортностью среды пребывания воспитанников.</w:t>
      </w:r>
    </w:p>
    <w:p w:rsidR="00296A99" w:rsidRPr="00363AB5" w:rsidRDefault="00363A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4. Подготовка методических рекомендаций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различным направлениям деятельности детского сада.</w:t>
      </w:r>
    </w:p>
    <w:p w:rsidR="00296A99" w:rsidRPr="00363AB5" w:rsidRDefault="00363A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5. Закупка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установка нового оборудования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целях модернизации РППС.</w:t>
      </w:r>
    </w:p>
    <w:p w:rsidR="00296A99" w:rsidRPr="00363AB5" w:rsidRDefault="00363A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Описание требуемых ресурсов для реализации программы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источников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AB5">
        <w:rPr>
          <w:rFonts w:hAnsi="Times New Roman" w:cs="Times New Roman"/>
          <w:color w:val="000000"/>
          <w:sz w:val="24"/>
          <w:szCs w:val="24"/>
          <w:lang w:val="ru-RU"/>
        </w:rPr>
        <w:t>пополнения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66"/>
        <w:gridCol w:w="1858"/>
        <w:gridCol w:w="2071"/>
        <w:gridCol w:w="1791"/>
        <w:gridCol w:w="1791"/>
      </w:tblGrid>
      <w:tr w:rsidR="00296A99" w:rsidTr="007D2950"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блока</w:t>
            </w:r>
            <w:proofErr w:type="spellEnd"/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lang w:val="ru-RU"/>
              </w:rPr>
            </w:pPr>
            <w:r w:rsidRPr="00363A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Наличие (по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факту): количество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характеристики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Требуемые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Источники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получения</w:t>
            </w:r>
            <w:proofErr w:type="spellEnd"/>
          </w:p>
        </w:tc>
      </w:tr>
      <w:tr w:rsidR="00296A99" w:rsidTr="007D2950"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(ЛНА)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ЛНА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дистанционном обучении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Есть, 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 Правилам Правительства РФ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r>
              <w:rPr>
                <w:rFonts w:hAnsi="Times New Roman" w:cs="Times New Roman"/>
                <w:color w:val="000000"/>
                <w:sz w:val="24"/>
                <w:szCs w:val="24"/>
              </w:rPr>
              <w:t>МЗ</w:t>
            </w:r>
          </w:p>
        </w:tc>
      </w:tr>
      <w:tr w:rsidR="00296A99" w:rsidTr="007D2950"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для обучения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инвалидностью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Предупреждающие знаки перед вращающейся дверью, турникетом, скользкими полами.</w:t>
            </w:r>
            <w:r w:rsidRPr="00363AB5">
              <w:rPr>
                <w:lang w:val="ru-RU"/>
              </w:rPr>
              <w:br/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Контрастная маркировка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стеклянных дверях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крайних ступенях лестницы.</w:t>
            </w:r>
            <w:r w:rsidRPr="00363AB5">
              <w:rPr>
                <w:lang w:val="ru-RU"/>
              </w:rPr>
              <w:br/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Размещена система пассивной навигации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 w:rsidP="004A4A33">
            <w:pPr>
              <w:rPr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Пандусы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A4A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63AB5">
              <w:rPr>
                <w:lang w:val="ru-RU"/>
              </w:rPr>
              <w:br/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Подъемники для инвалидов-колясочников.</w:t>
            </w:r>
            <w:r w:rsidRPr="00363AB5">
              <w:rPr>
                <w:lang w:val="ru-RU"/>
              </w:rPr>
              <w:br/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 для собаки-поводыря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учредителя</w:t>
            </w:r>
            <w:proofErr w:type="spellEnd"/>
          </w:p>
        </w:tc>
      </w:tr>
      <w:tr w:rsidR="00296A99" w:rsidTr="007D2950"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Специалисты для сопровождения детей иностранцев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lang w:val="ru-RU"/>
              </w:rPr>
            </w:pPr>
            <w:proofErr w:type="spellStart"/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</w:t>
            </w:r>
            <w:proofErr w:type="spellEnd"/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63AB5">
              <w:rPr>
                <w:lang w:val="ru-RU"/>
              </w:rPr>
              <w:br/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Учитель-дефектолог.</w:t>
            </w:r>
            <w:r w:rsidRPr="00363AB5">
              <w:rPr>
                <w:lang w:val="ru-RU"/>
              </w:rPr>
              <w:br/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ЛФК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учредителя</w:t>
            </w:r>
            <w:proofErr w:type="spellEnd"/>
          </w:p>
        </w:tc>
      </w:tr>
      <w:tr w:rsidR="00296A99" w:rsidTr="007D2950">
        <w:tc>
          <w:tcPr>
            <w:tcW w:w="1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Оплата труда специалистов для 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сопровождения детей иностранцев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Нет</w:t>
            </w:r>
            <w:proofErr w:type="spellEnd"/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Финансирование оплаты труда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ставку:</w:t>
            </w:r>
            <w:r w:rsidRPr="00363AB5">
              <w:rPr>
                <w:lang w:val="ru-RU"/>
              </w:rPr>
              <w:br/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учителя-дефектолога;</w:t>
            </w:r>
            <w:r w:rsidRPr="00363AB5">
              <w:rPr>
                <w:lang w:val="ru-RU"/>
              </w:rPr>
              <w:br/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тьютора</w:t>
            </w:r>
            <w:proofErr w:type="spellEnd"/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63AB5">
              <w:rPr>
                <w:lang w:val="ru-RU"/>
              </w:rPr>
              <w:br/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ЛФК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Учредитель</w:t>
            </w:r>
            <w:proofErr w:type="spellEnd"/>
          </w:p>
        </w:tc>
      </w:tr>
      <w:tr w:rsidR="00296A99" w:rsidTr="007D2950">
        <w:tc>
          <w:tcPr>
            <w:tcW w:w="1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296A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Модернизация образовательного пространства </w:t>
            </w:r>
            <w:proofErr w:type="gramStart"/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proofErr w:type="gramEnd"/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proofErr w:type="gramEnd"/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прошлых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установка:</w:t>
            </w:r>
            <w:r w:rsidRPr="00363AB5">
              <w:rPr>
                <w:lang w:val="ru-RU"/>
              </w:rPr>
              <w:br/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пандусов;</w:t>
            </w:r>
            <w:r w:rsidRPr="00363AB5">
              <w:rPr>
                <w:lang w:val="ru-RU"/>
              </w:rPr>
              <w:br/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подъемников для инвалидов-колясочников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</w:tr>
    </w:tbl>
    <w:p w:rsidR="00296A99" w:rsidRPr="003479CA" w:rsidRDefault="00363AB5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3479CA">
        <w:rPr>
          <w:b/>
          <w:bCs/>
          <w:color w:val="252525"/>
          <w:spacing w:val="-2"/>
          <w:sz w:val="32"/>
          <w:szCs w:val="32"/>
          <w:lang w:val="ru-RU"/>
        </w:rPr>
        <w:t>Критерии и</w:t>
      </w:r>
      <w:r w:rsidRPr="003479CA">
        <w:rPr>
          <w:b/>
          <w:bCs/>
          <w:color w:val="252525"/>
          <w:spacing w:val="-2"/>
          <w:sz w:val="32"/>
          <w:szCs w:val="32"/>
        </w:rPr>
        <w:t> </w:t>
      </w:r>
      <w:r w:rsidRPr="003479CA">
        <w:rPr>
          <w:b/>
          <w:bCs/>
          <w:color w:val="252525"/>
          <w:spacing w:val="-2"/>
          <w:sz w:val="32"/>
          <w:szCs w:val="32"/>
          <w:lang w:val="ru-RU"/>
        </w:rPr>
        <w:t>показатели оценки реализации программы развития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42"/>
        <w:gridCol w:w="3745"/>
        <w:gridCol w:w="1990"/>
      </w:tblGrid>
      <w:tr w:rsidR="00296A99" w:rsidTr="004A4A33"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  <w:proofErr w:type="spellEnd"/>
          </w:p>
        </w:tc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Описание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</w:tr>
      <w:tr w:rsidR="00296A99" w:rsidTr="004A4A33">
        <w:tc>
          <w:tcPr>
            <w:tcW w:w="34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условия для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инвалидностью</w:t>
            </w:r>
          </w:p>
        </w:tc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РППС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r>
              <w:rPr>
                <w:rFonts w:hAnsi="Times New Roman" w:cs="Times New Roman"/>
                <w:color w:val="000000"/>
                <w:sz w:val="24"/>
                <w:szCs w:val="24"/>
              </w:rPr>
              <w:t>40 %</w:t>
            </w:r>
          </w:p>
        </w:tc>
      </w:tr>
      <w:tr w:rsidR="00296A99" w:rsidTr="004A4A33">
        <w:tc>
          <w:tcPr>
            <w:tcW w:w="34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296A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РППС требованиям законодательства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целям развития детского сада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296A99" w:rsidTr="004A4A33">
        <w:tc>
          <w:tcPr>
            <w:tcW w:w="34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296A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РППС потребностям воспитанников,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инвалидностью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96A99" w:rsidTr="004A4A33">
        <w:tc>
          <w:tcPr>
            <w:tcW w:w="34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эффективность системы дополнительного образования, расширить спектр дополнительных образовательных услуг</w:t>
            </w:r>
          </w:p>
        </w:tc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 услугами дополнительного образования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r>
              <w:rPr>
                <w:rFonts w:hAnsi="Times New Roman" w:cs="Times New Roman"/>
                <w:color w:val="000000"/>
                <w:sz w:val="24"/>
                <w:szCs w:val="24"/>
              </w:rPr>
              <w:t>60%</w:t>
            </w:r>
          </w:p>
        </w:tc>
      </w:tr>
      <w:tr w:rsidR="00296A99" w:rsidTr="004A4A33">
        <w:tc>
          <w:tcPr>
            <w:tcW w:w="34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296A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 w:rsidP="000C322A">
            <w:pPr>
              <w:rPr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Прирост финансирования организации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 дополнительных платных образовательных услуг, побед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r>
              <w:rPr>
                <w:rFonts w:hAnsi="Times New Roman" w:cs="Times New Roman"/>
                <w:color w:val="000000"/>
                <w:sz w:val="24"/>
                <w:szCs w:val="24"/>
              </w:rPr>
              <w:t>30 %</w:t>
            </w:r>
          </w:p>
        </w:tc>
      </w:tr>
      <w:tr w:rsidR="00296A99" w:rsidTr="004A4A33">
        <w:tc>
          <w:tcPr>
            <w:tcW w:w="34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296A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Заключение договоров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сотрудничестве, сетевой форме реализации образовательных программ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организациями округа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города технической, культурной, спортивной, художественной, творческой направленности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96A99" w:rsidTr="004A4A33">
        <w:tc>
          <w:tcPr>
            <w:tcW w:w="34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</w:t>
            </w:r>
            <w:proofErr w:type="spellStart"/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цифровизацию</w:t>
            </w:r>
            <w:proofErr w:type="spellEnd"/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образовательного 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управленческого процессов</w:t>
            </w:r>
          </w:p>
        </w:tc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Прирост числа работников, использующих дистанционные 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технологии, элементы электронного обучения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55 %</w:t>
            </w:r>
          </w:p>
        </w:tc>
      </w:tr>
      <w:tr w:rsidR="00296A99" w:rsidTr="004A4A33">
        <w:tc>
          <w:tcPr>
            <w:tcW w:w="34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296A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Перевод документооборота 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 вид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r>
              <w:rPr>
                <w:rFonts w:hAnsi="Times New Roman" w:cs="Times New Roman"/>
                <w:color w:val="000000"/>
                <w:sz w:val="24"/>
                <w:szCs w:val="24"/>
              </w:rPr>
              <w:t>70 %</w:t>
            </w:r>
          </w:p>
        </w:tc>
      </w:tr>
      <w:tr w:rsidR="00296A99" w:rsidTr="004A4A33">
        <w:tc>
          <w:tcPr>
            <w:tcW w:w="34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происшествий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 организации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96A99" w:rsidTr="004A4A33">
        <w:tc>
          <w:tcPr>
            <w:tcW w:w="34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296A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 надзора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безопасности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96A99" w:rsidTr="004A4A33">
        <w:tc>
          <w:tcPr>
            <w:tcW w:w="34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условия для обучения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инвалидностью</w:t>
            </w:r>
          </w:p>
        </w:tc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 прошли профессиональную подготовку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для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ОВЗ, длительно болеющими детьми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7D295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363AB5">
              <w:rPr>
                <w:rFonts w:hAnsi="Times New Roman" w:cs="Times New Roman"/>
                <w:color w:val="000000"/>
                <w:sz w:val="24"/>
                <w:szCs w:val="24"/>
              </w:rPr>
              <w:t>0 %</w:t>
            </w:r>
          </w:p>
        </w:tc>
      </w:tr>
      <w:tr w:rsidR="00296A99" w:rsidTr="004A4A33">
        <w:tc>
          <w:tcPr>
            <w:tcW w:w="34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296A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Длительно болеющие воспитанники осваивают ООП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другие образовательные программы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96A99" w:rsidTr="004A4A33">
        <w:tc>
          <w:tcPr>
            <w:tcW w:w="34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296A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 укомплектован необходимыми специалистами для оказания психолого-педагогического сопровождения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96A99" w:rsidTr="004A4A33">
        <w:tc>
          <w:tcPr>
            <w:tcW w:w="34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условия для адаптации воспитанников-иностранцев</w:t>
            </w:r>
          </w:p>
        </w:tc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конфликты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этнической почве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96A99" w:rsidTr="004A4A33">
        <w:tc>
          <w:tcPr>
            <w:tcW w:w="34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296A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Повысилась адаптивность воспитанников-иностранцев </w:t>
            </w:r>
            <w:proofErr w:type="gramStart"/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первые</w:t>
            </w:r>
            <w:proofErr w:type="gramEnd"/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месяцев посещения детского сада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r>
              <w:rPr>
                <w:rFonts w:hAnsi="Times New Roman" w:cs="Times New Roman"/>
                <w:color w:val="000000"/>
                <w:sz w:val="24"/>
                <w:szCs w:val="24"/>
              </w:rPr>
              <w:t>20 %</w:t>
            </w:r>
          </w:p>
        </w:tc>
      </w:tr>
      <w:tr w:rsidR="00296A99" w:rsidTr="004A4A33">
        <w:tc>
          <w:tcPr>
            <w:tcW w:w="34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296A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детей-иностранцев активно участвуют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воспитательных мероприятиях детского сада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r>
              <w:rPr>
                <w:rFonts w:hAnsi="Times New Roman" w:cs="Times New Roman"/>
                <w:color w:val="000000"/>
                <w:sz w:val="24"/>
                <w:szCs w:val="24"/>
              </w:rPr>
              <w:t>80%</w:t>
            </w:r>
          </w:p>
        </w:tc>
      </w:tr>
    </w:tbl>
    <w:p w:rsidR="00296A99" w:rsidRPr="003479CA" w:rsidRDefault="00363AB5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3479CA">
        <w:rPr>
          <w:b/>
          <w:bCs/>
          <w:color w:val="252525"/>
          <w:spacing w:val="-2"/>
          <w:sz w:val="32"/>
          <w:szCs w:val="32"/>
          <w:lang w:val="ru-RU"/>
        </w:rPr>
        <w:t>«Дорожная карта» реализации программы развития</w:t>
      </w:r>
    </w:p>
    <w:tbl>
      <w:tblPr>
        <w:tblW w:w="96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9"/>
        <w:gridCol w:w="2330"/>
        <w:gridCol w:w="1953"/>
        <w:gridCol w:w="1377"/>
        <w:gridCol w:w="1996"/>
        <w:gridCol w:w="1522"/>
      </w:tblGrid>
      <w:tr w:rsidR="00296A99" w:rsidTr="004A4A33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Выполнение</w:t>
            </w:r>
            <w:proofErr w:type="spellEnd"/>
          </w:p>
        </w:tc>
      </w:tr>
      <w:tr w:rsidR="00296A99" w:rsidRPr="00A82DAF" w:rsidTr="004A4A33">
        <w:tc>
          <w:tcPr>
            <w:tcW w:w="96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Модернизация РППС для детей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инвалидностью</w:t>
            </w:r>
          </w:p>
        </w:tc>
      </w:tr>
      <w:tr w:rsidR="00296A99" w:rsidTr="004A4A33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состояния 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РППС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точки зрения нужд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инвалидностью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4A4A33" w:rsidRDefault="004A4A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заведующего по ВМР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Оформление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аналитической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справки</w:t>
            </w:r>
            <w:proofErr w:type="spellEnd"/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296A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6A99" w:rsidTr="004A4A33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модернизации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РППС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4A4A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296A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6A99" w:rsidTr="004A4A33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учредителя</w:t>
            </w:r>
            <w:proofErr w:type="spellEnd"/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учредителю</w:t>
            </w:r>
            <w:proofErr w:type="spellEnd"/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296A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6A99" w:rsidTr="004A4A33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установка оборудования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приемки</w:t>
            </w:r>
            <w:proofErr w:type="spellEnd"/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296A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6A99" w:rsidRPr="00A82DAF" w:rsidTr="004A4A33">
        <w:tc>
          <w:tcPr>
            <w:tcW w:w="96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Повышение эффективности системы дополнительного образования, расширение спектра дополнительных образовательных услуг</w:t>
            </w:r>
          </w:p>
        </w:tc>
      </w:tr>
      <w:tr w:rsidR="00296A99" w:rsidTr="004A4A33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востребованности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4A4A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296A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6A99" w:rsidTr="004A4A33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педсовета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определения, какие программы дополнительного образования надо реализовать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4A4A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  <w:proofErr w:type="spellEnd"/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296A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6A99" w:rsidTr="004A4A33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4A4A33" w:rsidRDefault="004A4A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педсовета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определения, как детский сад может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госпрограмм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  <w:proofErr w:type="spellEnd"/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296A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6A99" w:rsidRPr="00A82DAF" w:rsidTr="004A4A33">
        <w:tc>
          <w:tcPr>
            <w:tcW w:w="96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lang w:val="ru-RU"/>
              </w:rPr>
            </w:pPr>
            <w:r w:rsidRPr="00363A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Организация электронного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дистанционного обучения</w:t>
            </w:r>
          </w:p>
        </w:tc>
      </w:tr>
      <w:tr w:rsidR="00296A99" w:rsidTr="004A4A33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педсовета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определения, какие программы реализовывать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электронного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дистанционного обучения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4A4A3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296A99"/>
        </w:tc>
      </w:tr>
      <w:tr w:rsidR="00296A99" w:rsidTr="004A4A33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условий для </w:t>
            </w:r>
            <w:proofErr w:type="spellStart"/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дистанционки</w:t>
            </w:r>
            <w:proofErr w:type="spellEnd"/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 Правительства РФ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4A4A3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296A99"/>
        </w:tc>
      </w:tr>
      <w:tr w:rsidR="00296A99" w:rsidTr="004A4A33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проекта ЛНА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дистанционном обучении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4A4A3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ЛНА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296A99"/>
        </w:tc>
      </w:tr>
      <w:tr w:rsidR="00296A99" w:rsidTr="004A4A33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мнения участников образовательных отношений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ЛНА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4A4A3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296A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6A99" w:rsidTr="004A4A33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ЛНА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публикация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детского сада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4A4A3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ЛНА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proofErr w:type="spellEnd"/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296A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6A99" w:rsidTr="004A4A33">
        <w:tc>
          <w:tcPr>
            <w:tcW w:w="96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Усиление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антитеррористической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защищенности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296A99" w:rsidTr="004A4A33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основных положений проведения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АТЗ, схемы управления, состава комиссий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внутренним проверкам, способов контроля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Приказы</w:t>
            </w:r>
            <w:proofErr w:type="spellEnd"/>
          </w:p>
          <w:p w:rsidR="00296A99" w:rsidRDefault="00363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ЛНА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296A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6A99" w:rsidTr="004A4A33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исполнению 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02.08.2019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1006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 действий при установлении уровней террористической опасности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АХЧ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  <w:proofErr w:type="spellEnd"/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296A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6A99" w:rsidTr="004A4A33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проведения учений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АТЗ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АХЧ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феврале</w:t>
            </w:r>
            <w:proofErr w:type="spellEnd"/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  <w:proofErr w:type="spellEnd"/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296A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6A99" w:rsidTr="004A4A33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Планирование внедрения 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интегрированной системы безопасности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Заведующий</w:t>
            </w:r>
          </w:p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заведующего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Второе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Утвержденный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внедрения</w:t>
            </w:r>
            <w:proofErr w:type="spellEnd"/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296A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6A99" w:rsidRPr="00A82DAF" w:rsidTr="004A4A33">
        <w:tc>
          <w:tcPr>
            <w:tcW w:w="96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lang w:val="ru-RU"/>
              </w:rPr>
            </w:pPr>
            <w:r w:rsidRPr="00363A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5. Организация дополнительных условия для обучения детей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ОВЗ</w:t>
            </w:r>
          </w:p>
        </w:tc>
      </w:tr>
      <w:tr w:rsidR="00296A99" w:rsidTr="004A4A33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ресурсов детского сада, необходимых для обучения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нуждающихся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длительном лечении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медицинских организациях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4A4A3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296A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6A99" w:rsidTr="004A4A33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 финансирования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 специалистов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учредителю</w:t>
            </w:r>
            <w:proofErr w:type="spellEnd"/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296A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6A99" w:rsidRPr="00A82DAF" w:rsidTr="004A4A33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новых специалистов: учителя-дефектолога, инструктора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ЛФК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кадрам</w:t>
            </w:r>
            <w:proofErr w:type="spellEnd"/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r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Специалисты трудоустроены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296A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6A99" w:rsidRPr="00A82DAF" w:rsidTr="004A4A33">
        <w:tc>
          <w:tcPr>
            <w:tcW w:w="96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lang w:val="ru-RU"/>
              </w:rPr>
            </w:pPr>
            <w:r w:rsidRPr="00363A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6. Организация работы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адаптации </w:t>
            </w:r>
            <w:proofErr w:type="gramStart"/>
            <w:r w:rsidRPr="00363A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иностранных</w:t>
            </w:r>
            <w:proofErr w:type="gramEnd"/>
            <w:r w:rsidRPr="00363A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обучающихся</w:t>
            </w:r>
          </w:p>
        </w:tc>
      </w:tr>
      <w:tr w:rsidR="00296A99" w:rsidTr="004A4A33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проблем адаптации воспитанников-иностранцев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совещании</w:t>
            </w:r>
            <w:proofErr w:type="spellEnd"/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296A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6A99" w:rsidTr="004A4A33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 воспитанников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296A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6A99" w:rsidRPr="00A82DAF" w:rsidTr="004A4A33">
        <w:tc>
          <w:tcPr>
            <w:tcW w:w="96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lang w:val="ru-RU"/>
              </w:rPr>
            </w:pPr>
            <w:r w:rsidRPr="00363A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7. Внедрение наставничества среди педагогических работников</w:t>
            </w:r>
          </w:p>
        </w:tc>
      </w:tr>
      <w:tr w:rsidR="00296A99" w:rsidTr="004A4A33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Назначение куратора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наставничеству педагогов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296A99"/>
        </w:tc>
      </w:tr>
      <w:tr w:rsidR="00296A99" w:rsidTr="004A4A33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дорожной карты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 нормативных актов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наставничеству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121E01" w:rsidRDefault="00121E0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ав.по ВМР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Февраль-март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296A99"/>
        </w:tc>
      </w:tr>
      <w:tr w:rsidR="00296A99" w:rsidTr="004A4A33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базы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наставляемых. Разработка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 наставничества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121E01" w:rsidRDefault="00121E0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ав.по ВМР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карты</w:t>
            </w:r>
            <w:proofErr w:type="spellEnd"/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296A99"/>
        </w:tc>
      </w:tr>
    </w:tbl>
    <w:p w:rsidR="00296A99" w:rsidRPr="003479CA" w:rsidRDefault="00363AB5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3479CA">
        <w:rPr>
          <w:b/>
          <w:bCs/>
          <w:color w:val="252525"/>
          <w:spacing w:val="-2"/>
          <w:sz w:val="32"/>
          <w:szCs w:val="32"/>
          <w:lang w:val="ru-RU"/>
        </w:rPr>
        <w:t xml:space="preserve">Механизмы </w:t>
      </w:r>
      <w:proofErr w:type="gramStart"/>
      <w:r w:rsidRPr="003479CA">
        <w:rPr>
          <w:b/>
          <w:bCs/>
          <w:color w:val="252525"/>
          <w:spacing w:val="-2"/>
          <w:sz w:val="32"/>
          <w:szCs w:val="32"/>
          <w:lang w:val="ru-RU"/>
        </w:rPr>
        <w:t>контроля за</w:t>
      </w:r>
      <w:proofErr w:type="gramEnd"/>
      <w:r w:rsidRPr="003479CA">
        <w:rPr>
          <w:b/>
          <w:bCs/>
          <w:color w:val="252525"/>
          <w:spacing w:val="-2"/>
          <w:sz w:val="32"/>
          <w:szCs w:val="32"/>
        </w:rPr>
        <w:t> </w:t>
      </w:r>
      <w:r w:rsidRPr="003479CA">
        <w:rPr>
          <w:b/>
          <w:bCs/>
          <w:color w:val="252525"/>
          <w:spacing w:val="-2"/>
          <w:sz w:val="32"/>
          <w:szCs w:val="32"/>
          <w:lang w:val="ru-RU"/>
        </w:rPr>
        <w:t>ходом реализации программы развития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39"/>
        <w:gridCol w:w="3801"/>
        <w:gridCol w:w="3337"/>
      </w:tblGrid>
      <w:tr w:rsidR="00296A99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</w:tr>
      <w:tr w:rsidR="00296A99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Управленческий</w:t>
            </w:r>
            <w:proofErr w:type="spellEnd"/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эффективности реализации программы развития членами рабочей 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закрепленным направлениям контроля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10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</w:tr>
      <w:tr w:rsidR="00296A99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296A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мероприятий контроля качества образования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плану-графику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ВСОКО</w:t>
            </w:r>
          </w:p>
        </w:tc>
      </w:tr>
      <w:tr w:rsidR="00296A99" w:rsidRPr="00A82DAF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Default="00363A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Общественный</w:t>
            </w:r>
            <w:proofErr w:type="spellEnd"/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Обсуждение </w:t>
            </w:r>
            <w:proofErr w:type="gramStart"/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 программы развития/ изменений программы развития</w:t>
            </w:r>
            <w:proofErr w:type="gramEnd"/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заседании управляющего совета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A99" w:rsidRPr="00363AB5" w:rsidRDefault="00363AB5">
            <w:pPr>
              <w:rPr>
                <w:lang w:val="ru-RU"/>
              </w:rPr>
            </w:pP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 проекта программы развития (изменений) членам управляющего совета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3A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планируемой даты утверждения программы/ изменений</w:t>
            </w:r>
          </w:p>
        </w:tc>
      </w:tr>
    </w:tbl>
    <w:p w:rsidR="00363AB5" w:rsidRPr="00363AB5" w:rsidRDefault="00363AB5">
      <w:pPr>
        <w:rPr>
          <w:lang w:val="ru-RU"/>
        </w:rPr>
      </w:pPr>
    </w:p>
    <w:sectPr w:rsidR="00363AB5" w:rsidRPr="00363AB5" w:rsidSect="00296A9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5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375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635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DD2A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8E3B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4A19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2D04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0979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09E8"/>
    <w:rsid w:val="00007C3E"/>
    <w:rsid w:val="00050037"/>
    <w:rsid w:val="000C322A"/>
    <w:rsid w:val="000F3E2F"/>
    <w:rsid w:val="00121E01"/>
    <w:rsid w:val="001573C4"/>
    <w:rsid w:val="00296A99"/>
    <w:rsid w:val="002A1850"/>
    <w:rsid w:val="002D33B1"/>
    <w:rsid w:val="002D3591"/>
    <w:rsid w:val="00346473"/>
    <w:rsid w:val="003479CA"/>
    <w:rsid w:val="003514A0"/>
    <w:rsid w:val="00363AB5"/>
    <w:rsid w:val="00403746"/>
    <w:rsid w:val="00430C3C"/>
    <w:rsid w:val="004A4A33"/>
    <w:rsid w:val="004F7E17"/>
    <w:rsid w:val="005A05CE"/>
    <w:rsid w:val="005A3BD2"/>
    <w:rsid w:val="00626191"/>
    <w:rsid w:val="00653AF6"/>
    <w:rsid w:val="007D2950"/>
    <w:rsid w:val="007D7139"/>
    <w:rsid w:val="00844FF2"/>
    <w:rsid w:val="008F11B0"/>
    <w:rsid w:val="00916884"/>
    <w:rsid w:val="00A73567"/>
    <w:rsid w:val="00A82DAF"/>
    <w:rsid w:val="00B33BB1"/>
    <w:rsid w:val="00B73A5A"/>
    <w:rsid w:val="00BB2A16"/>
    <w:rsid w:val="00C52EC9"/>
    <w:rsid w:val="00CE550C"/>
    <w:rsid w:val="00DD5446"/>
    <w:rsid w:val="00E438A1"/>
    <w:rsid w:val="00E60F3A"/>
    <w:rsid w:val="00F01E19"/>
    <w:rsid w:val="00F530E1"/>
    <w:rsid w:val="00F672F8"/>
    <w:rsid w:val="00FE1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F672F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2DA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D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5kzlr.siteob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bdou_5teremok@e-da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74C5B-33A7-4140-8B67-1C21B0EE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20</Pages>
  <Words>4010</Words>
  <Characters>22862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Магнат</cp:lastModifiedBy>
  <cp:revision>15</cp:revision>
  <cp:lastPrinted>2025-01-30T06:06:00Z</cp:lastPrinted>
  <dcterms:created xsi:type="dcterms:W3CDTF">2011-11-02T04:15:00Z</dcterms:created>
  <dcterms:modified xsi:type="dcterms:W3CDTF">2025-02-07T13:56:00Z</dcterms:modified>
</cp:coreProperties>
</file>